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8F5F4">
    <v:background id="_x0000_s2049">
      <v:fill type="tile" on="t" color2="#FFFFFF" o:title="paper2" focussize="0,0" recolor="t" r:id="rId9"/>
    </v:background>
  </w:background>
  <w:body>
    <w:p w14:paraId="006F7A69">
      <w:pPr>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bCs/>
          <w:kern w:val="44"/>
          <w:sz w:val="21"/>
          <w:szCs w:val="21"/>
        </w:rPr>
      </w:pPr>
      <w:r>
        <w:rPr>
          <w:rFonts w:hint="eastAsia" w:ascii="黑体" w:hAnsi="黑体" w:eastAsia="黑体"/>
          <w:bCs/>
          <w:kern w:val="44"/>
          <w:sz w:val="18"/>
          <w:szCs w:val="18"/>
          <w:lang w:eastAsia="zh-CN"/>
        </w:rPr>
        <w:drawing>
          <wp:inline distT="0" distB="0" distL="114300" distR="114300">
            <wp:extent cx="6120130" cy="539115"/>
            <wp:effectExtent l="0" t="0" r="0" b="19685"/>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10"/>
                    <a:srcRect t="46811" b="46965"/>
                    <a:stretch>
                      <a:fillRect/>
                    </a:stretch>
                  </pic:blipFill>
                  <pic:spPr>
                    <a:xfrm>
                      <a:off x="0" y="0"/>
                      <a:ext cx="6120130" cy="539115"/>
                    </a:xfrm>
                    <a:prstGeom prst="rect">
                      <a:avLst/>
                    </a:prstGeom>
                  </pic:spPr>
                </pic:pic>
              </a:graphicData>
            </a:graphic>
          </wp:inline>
        </w:drawing>
      </w:r>
    </w:p>
    <w:p w14:paraId="0F4B4B6B">
      <w:pPr>
        <w:keepNext/>
        <w:keepLines/>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5B393D78">
      <w:pPr>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bCs/>
          <w:kern w:val="44"/>
          <w:sz w:val="21"/>
          <w:szCs w:val="21"/>
        </w:rPr>
      </w:pPr>
    </w:p>
    <w:p w14:paraId="16E34CBA">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2B343603">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79EE2F3F">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37DFEF0A">
      <w:pPr>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outlineLvl w:val="9"/>
        <w:rPr>
          <w:rFonts w:hint="eastAsia" w:ascii="黑体" w:hAnsi="黑体" w:eastAsia="黑体"/>
          <w:bCs/>
          <w:kern w:val="44"/>
          <w:sz w:val="21"/>
          <w:szCs w:val="21"/>
        </w:rPr>
      </w:pPr>
    </w:p>
    <w:p w14:paraId="55BB15B8">
      <w:pPr>
        <w:pageBreakBefore w:val="0"/>
        <w:widowControl w:val="0"/>
        <w:kinsoku/>
        <w:wordWrap/>
        <w:overflowPunct/>
        <w:topLinePunct w:val="0"/>
        <w:autoSpaceDE/>
        <w:autoSpaceDN/>
        <w:bidi w:val="0"/>
        <w:adjustRightInd/>
        <w:snapToGrid/>
        <w:spacing w:before="0" w:beforeLines="0" w:after="0" w:afterLines="0" w:line="240" w:lineRule="auto"/>
        <w:jc w:val="both"/>
        <w:textAlignment w:val="auto"/>
        <w:outlineLvl w:val="9"/>
        <w:rPr>
          <w:rFonts w:hint="eastAsia" w:ascii="黑体" w:hAnsi="黑体" w:eastAsia="黑体"/>
          <w:bCs/>
          <w:kern w:val="44"/>
          <w:sz w:val="21"/>
          <w:szCs w:val="21"/>
        </w:rPr>
      </w:pPr>
    </w:p>
    <w:p w14:paraId="243A883F">
      <w:pPr>
        <w:pageBreakBefore w:val="0"/>
        <w:widowControl w:val="0"/>
        <w:kinsoku/>
        <w:wordWrap/>
        <w:overflowPunct/>
        <w:topLinePunct w:val="0"/>
        <w:autoSpaceDE/>
        <w:autoSpaceDN/>
        <w:bidi w:val="0"/>
        <w:adjustRightInd/>
        <w:snapToGrid/>
        <w:spacing w:before="0" w:beforeLines="0" w:after="0" w:afterLines="0" w:line="240" w:lineRule="auto"/>
        <w:jc w:val="both"/>
        <w:textAlignment w:val="auto"/>
        <w:outlineLvl w:val="9"/>
        <w:rPr>
          <w:rFonts w:hint="eastAsia" w:ascii="黑体" w:hAnsi="黑体" w:eastAsia="黑体"/>
          <w:bCs/>
          <w:kern w:val="44"/>
          <w:sz w:val="21"/>
          <w:szCs w:val="21"/>
        </w:rPr>
      </w:pPr>
    </w:p>
    <w:p w14:paraId="2E0DDFE6">
      <w:pPr>
        <w:rPr>
          <w:rFonts w:hint="eastAsia"/>
          <w:sz w:val="21"/>
          <w:szCs w:val="21"/>
        </w:rPr>
      </w:pPr>
    </w:p>
    <w:p w14:paraId="2E385E0A">
      <w:pPr>
        <w:pStyle w:val="2"/>
        <w:jc w:val="center"/>
        <w:rPr>
          <w:rFonts w:hint="eastAsia"/>
          <w:sz w:val="72"/>
          <w:szCs w:val="72"/>
        </w:rPr>
      </w:pPr>
      <w:r>
        <w:rPr>
          <w:rFonts w:hint="eastAsia" w:ascii="黑体" w:hAnsi="黑体" w:eastAsia="黑体"/>
          <w:bCs/>
          <w:kern w:val="44"/>
          <w:sz w:val="72"/>
          <w:szCs w:val="72"/>
        </w:rPr>
        <w:t>《心理健康教育》</w:t>
      </w:r>
    </w:p>
    <w:p w14:paraId="52AD8755">
      <w:pPr>
        <w:keepNext/>
        <w:keepLines/>
        <w:spacing w:before="240" w:after="240" w:line="720" w:lineRule="auto"/>
        <w:jc w:val="center"/>
        <w:outlineLvl w:val="0"/>
        <w:rPr>
          <w:rFonts w:hint="eastAsia" w:ascii="黑体" w:hAnsi="黑体" w:eastAsia="黑体"/>
          <w:bCs/>
          <w:kern w:val="44"/>
          <w:sz w:val="18"/>
          <w:szCs w:val="18"/>
          <w:lang w:eastAsia="zh-CN"/>
        </w:rPr>
      </w:pPr>
      <w:r>
        <w:rPr>
          <w:rFonts w:hint="eastAsia" w:ascii="黑体" w:hAnsi="黑体" w:eastAsia="黑体"/>
          <w:bCs/>
          <w:kern w:val="44"/>
          <w:sz w:val="44"/>
          <w:szCs w:val="44"/>
        </w:rPr>
        <w:t>（第三版）</w:t>
      </w:r>
      <w:r>
        <w:rPr>
          <w:rFonts w:hint="eastAsia" w:ascii="黑体" w:hAnsi="黑体" w:eastAsia="黑体"/>
          <w:bCs/>
          <w:kern w:val="44"/>
          <w:sz w:val="18"/>
          <w:szCs w:val="18"/>
          <w:lang w:eastAsia="zh-CN"/>
        </w:rPr>
        <w:drawing>
          <wp:inline distT="0" distB="0" distL="114300" distR="114300">
            <wp:extent cx="0" cy="0"/>
            <wp:effectExtent l="0" t="0" r="0" b="0"/>
            <wp:docPr id="1" name="图片 1" descr="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花2"/>
                    <pic:cNvPicPr>
                      <a:picLocks noChangeAspect="1"/>
                    </pic:cNvPicPr>
                  </pic:nvPicPr>
                  <pic:blipFill>
                    <a:blip r:embed="rId11"/>
                    <a:stretch>
                      <a:fillRect/>
                    </a:stretch>
                  </pic:blipFill>
                  <pic:spPr>
                    <a:xfrm>
                      <a:off x="0" y="0"/>
                      <a:ext cx="0" cy="0"/>
                    </a:xfrm>
                    <a:prstGeom prst="rect">
                      <a:avLst/>
                    </a:prstGeom>
                  </pic:spPr>
                </pic:pic>
              </a:graphicData>
            </a:graphic>
          </wp:inline>
        </w:drawing>
      </w:r>
    </w:p>
    <w:p w14:paraId="5973C81D">
      <w:pPr>
        <w:keepNext/>
        <w:keepLines/>
        <w:spacing w:before="240" w:after="240" w:line="720" w:lineRule="auto"/>
        <w:jc w:val="center"/>
        <w:outlineLvl w:val="0"/>
        <w:rPr>
          <w:rFonts w:hint="eastAsia" w:ascii="黑体" w:hAnsi="黑体" w:eastAsia="黑体"/>
          <w:bCs/>
          <w:kern w:val="44"/>
          <w:sz w:val="21"/>
          <w:szCs w:val="21"/>
          <w:lang w:val="en-US" w:eastAsia="zh-CN"/>
        </w:rPr>
      </w:pPr>
      <w:r>
        <w:rPr>
          <w:rFonts w:hint="eastAsia" w:ascii="黑体" w:hAnsi="黑体" w:eastAsia="黑体"/>
          <w:bCs/>
          <w:kern w:val="44"/>
          <w:sz w:val="18"/>
          <w:szCs w:val="18"/>
          <w:lang w:eastAsia="zh-CN"/>
        </w:rPr>
        <w:drawing>
          <wp:anchor distT="0" distB="0" distL="114300" distR="114300" simplePos="0" relativeHeight="251661312" behindDoc="1" locked="0" layoutInCell="1" allowOverlap="1">
            <wp:simplePos x="0" y="0"/>
            <wp:positionH relativeFrom="column">
              <wp:posOffset>3819525</wp:posOffset>
            </wp:positionH>
            <wp:positionV relativeFrom="page">
              <wp:posOffset>5426710</wp:posOffset>
            </wp:positionV>
            <wp:extent cx="3195320" cy="5271135"/>
            <wp:effectExtent l="0" t="0" r="5080" b="11430"/>
            <wp:wrapNone/>
            <wp:docPr id="3" name="图片 3" descr="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花2"/>
                    <pic:cNvPicPr>
                      <a:picLocks noChangeAspect="1"/>
                    </pic:cNvPicPr>
                  </pic:nvPicPr>
                  <pic:blipFill>
                    <a:blip r:embed="rId11"/>
                    <a:srcRect r="8841" b="3026"/>
                    <a:stretch>
                      <a:fillRect/>
                    </a:stretch>
                  </pic:blipFill>
                  <pic:spPr>
                    <a:xfrm>
                      <a:off x="0" y="0"/>
                      <a:ext cx="3195320" cy="5271135"/>
                    </a:xfrm>
                    <a:prstGeom prst="rect">
                      <a:avLst/>
                    </a:prstGeom>
                  </pic:spPr>
                </pic:pic>
              </a:graphicData>
            </a:graphic>
          </wp:anchor>
        </w:drawing>
      </w:r>
    </w:p>
    <w:p w14:paraId="6D0A6682">
      <w:pPr>
        <w:keepNext/>
        <w:keepLines/>
        <w:spacing w:before="240" w:after="240" w:line="720" w:lineRule="auto"/>
        <w:jc w:val="center"/>
        <w:outlineLvl w:val="0"/>
        <w:rPr>
          <w:rFonts w:hint="eastAsia" w:ascii="黑体" w:hAnsi="黑体" w:eastAsia="黑体"/>
          <w:bCs/>
          <w:kern w:val="44"/>
          <w:sz w:val="21"/>
          <w:szCs w:val="21"/>
          <w:lang w:val="en-US" w:eastAsia="zh-CN"/>
        </w:rPr>
      </w:pPr>
    </w:p>
    <w:p w14:paraId="7BAE2BBA">
      <w:pPr>
        <w:keepNext/>
        <w:keepLines/>
        <w:spacing w:before="240" w:after="240" w:line="720" w:lineRule="auto"/>
        <w:jc w:val="center"/>
        <w:outlineLvl w:val="0"/>
        <w:rPr>
          <w:rFonts w:hint="eastAsia" w:ascii="黑体" w:hAnsi="黑体" w:eastAsia="黑体"/>
          <w:bCs/>
          <w:kern w:val="44"/>
          <w:sz w:val="21"/>
          <w:szCs w:val="21"/>
          <w:lang w:val="en-US" w:eastAsia="zh-CN"/>
        </w:rPr>
      </w:pPr>
    </w:p>
    <w:p w14:paraId="01A0FDBE">
      <w:pPr>
        <w:keepNext/>
        <w:keepLines/>
        <w:spacing w:before="240" w:after="240" w:line="720" w:lineRule="auto"/>
        <w:jc w:val="center"/>
        <w:outlineLvl w:val="0"/>
        <w:rPr>
          <w:rFonts w:hint="eastAsia" w:ascii="黑体" w:hAnsi="黑体" w:eastAsia="黑体"/>
          <w:bCs/>
          <w:kern w:val="44"/>
          <w:sz w:val="21"/>
          <w:szCs w:val="21"/>
          <w:lang w:val="en-US" w:eastAsia="zh-CN"/>
        </w:rPr>
      </w:pPr>
      <w:r>
        <w:rPr>
          <w:rFonts w:hint="eastAsia" w:ascii="黑体" w:hAnsi="黑体" w:eastAsia="黑体"/>
          <w:bCs/>
          <w:kern w:val="44"/>
          <w:sz w:val="18"/>
          <w:szCs w:val="18"/>
          <w:lang w:eastAsia="zh-CN"/>
        </w:rPr>
        <w:drawing>
          <wp:anchor distT="0" distB="0" distL="114300" distR="114300" simplePos="0" relativeHeight="251660288" behindDoc="1" locked="0" layoutInCell="1" allowOverlap="1">
            <wp:simplePos x="0" y="0"/>
            <wp:positionH relativeFrom="column">
              <wp:posOffset>-532130</wp:posOffset>
            </wp:positionH>
            <wp:positionV relativeFrom="page">
              <wp:posOffset>7620</wp:posOffset>
            </wp:positionV>
            <wp:extent cx="2266315" cy="3599815"/>
            <wp:effectExtent l="0" t="0" r="0" b="0"/>
            <wp:wrapNone/>
            <wp:docPr id="4" name="图片 4" descr="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花"/>
                    <pic:cNvPicPr>
                      <a:picLocks noChangeAspect="1"/>
                    </pic:cNvPicPr>
                  </pic:nvPicPr>
                  <pic:blipFill>
                    <a:blip r:embed="rId12"/>
                    <a:srcRect l="16846" t="13133"/>
                    <a:stretch>
                      <a:fillRect/>
                    </a:stretch>
                  </pic:blipFill>
                  <pic:spPr>
                    <a:xfrm>
                      <a:off x="0" y="0"/>
                      <a:ext cx="2266315" cy="3599815"/>
                    </a:xfrm>
                    <a:prstGeom prst="rect">
                      <a:avLst/>
                    </a:prstGeom>
                  </pic:spPr>
                </pic:pic>
              </a:graphicData>
            </a:graphic>
          </wp:anchor>
        </w:drawing>
      </w:r>
    </w:p>
    <w:p w14:paraId="006EEBB6">
      <w:pPr>
        <w:keepNext/>
        <w:keepLines/>
        <w:spacing w:before="240" w:after="240" w:line="720" w:lineRule="auto"/>
        <w:jc w:val="center"/>
        <w:outlineLvl w:val="0"/>
        <w:rPr>
          <w:rFonts w:hint="eastAsia" w:ascii="黑体" w:hAnsi="黑体" w:eastAsia="黑体"/>
          <w:bCs/>
          <w:kern w:val="44"/>
          <w:sz w:val="21"/>
          <w:szCs w:val="21"/>
          <w:lang w:val="en-US" w:eastAsia="zh-CN"/>
        </w:rPr>
      </w:pPr>
    </w:p>
    <w:p w14:paraId="6CD1F3E4">
      <w:pPr>
        <w:keepNext/>
        <w:keepLines/>
        <w:spacing w:before="240" w:after="240" w:line="720" w:lineRule="auto"/>
        <w:jc w:val="center"/>
        <w:outlineLvl w:val="0"/>
        <w:rPr>
          <w:rFonts w:hint="eastAsia" w:ascii="黑体" w:hAnsi="黑体" w:eastAsia="黑体"/>
          <w:bCs/>
          <w:kern w:val="44"/>
          <w:sz w:val="21"/>
          <w:szCs w:val="21"/>
          <w:lang w:val="en-US" w:eastAsia="zh-CN"/>
        </w:rPr>
      </w:pPr>
    </w:p>
    <w:p w14:paraId="34E1BA42">
      <w:pPr>
        <w:keepNext/>
        <w:keepLines/>
        <w:spacing w:before="240" w:after="240" w:line="720" w:lineRule="auto"/>
        <w:jc w:val="center"/>
        <w:outlineLvl w:val="0"/>
        <w:rPr>
          <w:rFonts w:hint="default" w:ascii="黑体" w:hAnsi="黑体" w:eastAsia="黑体"/>
          <w:bCs/>
          <w:kern w:val="44"/>
          <w:sz w:val="18"/>
          <w:szCs w:val="18"/>
          <w:lang w:val="en-US" w:eastAsia="zh-CN"/>
        </w:rPr>
        <w:sectPr>
          <w:headerReference r:id="rId4" w:type="first"/>
          <w:footerReference r:id="rId5"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720" w:num="1"/>
          <w:docGrid w:type="lines" w:linePitch="312" w:charSpace="0"/>
        </w:sectPr>
      </w:pPr>
      <w:r>
        <w:rPr>
          <w:rFonts w:hint="eastAsia" w:ascii="黑体" w:hAnsi="黑体" w:eastAsia="黑体"/>
          <w:bCs/>
          <w:kern w:val="44"/>
          <w:sz w:val="21"/>
          <w:szCs w:val="21"/>
          <w:lang w:val="en-US" w:eastAsia="zh-CN"/>
        </w:rPr>
        <w:t>北京出版社</w:t>
      </w: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C0B" w:themeColor="accent2" w:themeShade="80"/>
          <w:sz w:val="32"/>
          <w:szCs w:val="32"/>
        </w:rPr>
      </w:pPr>
      <w:r>
        <w:rPr>
          <w:rFonts w:hint="eastAsia" w:ascii="黑体" w:hAnsi="黑体" w:eastAsia="黑体" w:cs="黑体"/>
          <w:b/>
          <w:bCs/>
          <w:color w:val="843C0B" w:themeColor="accent2" w:themeShade="80"/>
          <w:sz w:val="32"/>
          <w:szCs w:val="32"/>
          <w:lang w:val="en-US" w:eastAsia="zh-CN"/>
        </w:rPr>
        <w:t>第12课 大学生生命教育与心理危机应对</w:t>
      </w:r>
    </w:p>
    <w:tbl>
      <w:tblPr>
        <w:tblStyle w:val="8"/>
        <w:tblW w:w="9638" w:type="dxa"/>
        <w:jc w:val="center"/>
        <w:tblBorders>
          <w:top w:val="double" w:color="823B0B" w:themeColor="accent2" w:themeShade="7F" w:sz="4" w:space="0"/>
          <w:left w:val="double" w:color="823B0B" w:themeColor="accent2" w:themeShade="7F" w:sz="4" w:space="0"/>
          <w:bottom w:val="double" w:color="823B0B" w:themeColor="accent2" w:themeShade="7F" w:sz="4" w:space="0"/>
          <w:right w:val="double" w:color="823B0B" w:themeColor="accent2" w:themeShade="7F" w:sz="4" w:space="0"/>
          <w:insideH w:val="single" w:color="823B0B" w:themeColor="accent2" w:themeShade="7F" w:sz="4" w:space="0"/>
          <w:insideV w:val="single" w:color="823B0B" w:themeColor="accent2" w:themeShade="7F" w:sz="4" w:space="0"/>
        </w:tblBorders>
        <w:tblLayout w:type="fixed"/>
        <w:tblCellMar>
          <w:top w:w="0" w:type="dxa"/>
          <w:left w:w="108" w:type="dxa"/>
          <w:bottom w:w="0" w:type="dxa"/>
          <w:right w:w="108" w:type="dxa"/>
        </w:tblCellMar>
      </w:tblPr>
      <w:tblGrid>
        <w:gridCol w:w="1453"/>
        <w:gridCol w:w="6658"/>
        <w:gridCol w:w="1527"/>
      </w:tblGrid>
      <w:tr w14:paraId="6D9CDE80">
        <w:trPr>
          <w:trHeight w:val="567" w:hRule="atLeast"/>
          <w:jc w:val="center"/>
        </w:trPr>
        <w:tc>
          <w:tcPr>
            <w:tcW w:w="1453" w:type="dxa"/>
            <w:tcBorders>
              <w:bottom w:val="dashSmallGap" w:color="FFD965" w:themeColor="accent4" w:themeTint="99" w:sz="4" w:space="0"/>
              <w:right w:val="dashSmallGap" w:color="FFD965" w:themeColor="accent4" w:themeTint="99" w:sz="4" w:space="0"/>
            </w:tcBorders>
            <w:shd w:val="clear" w:color="auto" w:fill="FEF2CC"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7F6000" w:themeColor="accent4" w:themeShade="80"/>
                <w:szCs w:val="20"/>
              </w:rPr>
            </w:pPr>
            <w:r>
              <w:rPr>
                <w:rFonts w:hint="eastAsia" w:ascii="黑体" w:hAnsi="黑体" w:eastAsia="黑体" w:cs="黑体"/>
                <w:b/>
                <w:bCs w:val="0"/>
                <w:color w:val="BF9000" w:themeColor="accent4" w:themeShade="BF"/>
                <w:szCs w:val="20"/>
                <w14:textFill>
                  <w14:solidFill>
                    <w14:schemeClr w14:val="accent4">
                      <w14:lumMod w14:val="75000"/>
                      <w14:alpha w14:val="0"/>
                    </w14:schemeClr>
                  </w14:solidFill>
                </w14:textFill>
              </w:rPr>
              <w:t>课  题</w:t>
            </w:r>
          </w:p>
        </w:tc>
        <w:tc>
          <w:tcPr>
            <w:tcW w:w="8185" w:type="dxa"/>
            <w:gridSpan w:val="2"/>
            <w:tcBorders>
              <w:left w:val="dashSmallGap" w:color="FFD965" w:themeColor="accent4" w:themeTint="99" w:sz="4" w:space="0"/>
              <w:bottom w:val="dashSmallGap" w:color="FFD965" w:themeColor="accent4" w:themeTint="99" w:sz="4" w:space="0"/>
            </w:tcBorders>
            <w:shd w:val="clear" w:color="auto" w:fill="FFFFF1"/>
            <w:vAlign w:val="center"/>
          </w:tcPr>
          <w:p w14:paraId="38E205C2">
            <w:pPr>
              <w:spacing w:line="360" w:lineRule="auto"/>
              <w:ind w:hanging="8" w:firstLineChars="0"/>
              <w:rPr>
                <w:rFonts w:ascii="Times New Roman" w:hAnsi="Times New Roman"/>
                <w:szCs w:val="20"/>
              </w:rPr>
            </w:pPr>
            <w:r>
              <w:rPr>
                <w:rFonts w:hint="eastAsia" w:ascii="Times New Roman" w:hAnsi="宋体"/>
                <w:sz w:val="24"/>
                <w:szCs w:val="24"/>
              </w:rPr>
              <w:t>大学生生命教育与心理危机应对</w:t>
            </w:r>
          </w:p>
        </w:tc>
      </w:tr>
      <w:tr w14:paraId="0174A0D2">
        <w:trPr>
          <w:trHeight w:val="567" w:hRule="atLeast"/>
          <w:jc w:val="center"/>
        </w:trPr>
        <w:tc>
          <w:tcPr>
            <w:tcW w:w="1453" w:type="dxa"/>
            <w:tcBorders>
              <w:top w:val="dashSmallGap" w:color="FFD965" w:themeColor="accent4" w:themeTint="99" w:sz="4" w:space="0"/>
              <w:bottom w:val="dashSmallGap" w:color="A8D08D" w:themeColor="accent6" w:themeTint="99" w:sz="4" w:space="0"/>
              <w:right w:val="dashSmallGap" w:color="FFD965" w:themeColor="accent4" w:themeTint="99" w:sz="4" w:space="0"/>
            </w:tcBorders>
            <w:shd w:val="clear" w:color="auto" w:fill="FEF2CC"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7F6000" w:themeColor="accent4" w:themeShade="80"/>
                <w:szCs w:val="20"/>
              </w:rPr>
            </w:pPr>
            <w:r>
              <w:rPr>
                <w:rFonts w:hint="eastAsia" w:ascii="黑体" w:hAnsi="黑体" w:eastAsia="黑体" w:cs="黑体"/>
                <w:b/>
                <w:bCs w:val="0"/>
                <w:color w:val="BF9000" w:themeColor="accent4" w:themeShade="BF"/>
                <w:szCs w:val="20"/>
                <w14:textFill>
                  <w14:solidFill>
                    <w14:schemeClr w14:val="accent4">
                      <w14:lumMod w14:val="75000"/>
                      <w14:alpha w14:val="0"/>
                    </w14:schemeClr>
                  </w14:solidFill>
                </w14:textFill>
              </w:rPr>
              <w:t>课  时</w:t>
            </w:r>
          </w:p>
        </w:tc>
        <w:tc>
          <w:tcPr>
            <w:tcW w:w="8185" w:type="dxa"/>
            <w:gridSpan w:val="2"/>
            <w:tcBorders>
              <w:top w:val="dashSmallGap" w:color="FFD965" w:themeColor="accent4" w:themeTint="99" w:sz="4" w:space="0"/>
              <w:left w:val="dashSmallGap" w:color="FFD965" w:themeColor="accent4" w:themeTint="99" w:sz="4" w:space="0"/>
              <w:bottom w:val="dashSmallGap" w:color="A8D08D" w:themeColor="accent6" w:themeTint="99" w:sz="4" w:space="0"/>
            </w:tcBorders>
            <w:shd w:val="clear" w:color="auto" w:fill="FFFFF1"/>
            <w:vAlign w:val="center"/>
          </w:tcPr>
          <w:p w14:paraId="47124F82">
            <w:pPr>
              <w:spacing w:line="360" w:lineRule="auto"/>
              <w:ind w:hanging="8" w:firstLineChars="0"/>
              <w:rPr>
                <w:rFonts w:ascii="Times New Roman" w:hAnsi="Times New Roman"/>
                <w:szCs w:val="20"/>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 xml:space="preserve"> min）。</w:t>
            </w:r>
          </w:p>
        </w:tc>
      </w:tr>
      <w:tr w14:paraId="64ED9BFE">
        <w:trPr>
          <w:trHeight w:val="567" w:hRule="atLeast"/>
          <w:jc w:val="center"/>
        </w:trPr>
        <w:tc>
          <w:tcPr>
            <w:tcW w:w="1453" w:type="dxa"/>
            <w:tcBorders>
              <w:top w:val="dashSmallGap" w:color="A8D08D" w:themeColor="accent6" w:themeTint="99" w:sz="4" w:space="0"/>
              <w:bottom w:val="dashSmallGap" w:color="A8D08D" w:themeColor="accent6" w:themeTint="99" w:sz="4" w:space="0"/>
              <w:right w:val="dashSmallGap" w:color="A8D08D" w:themeColor="accent6" w:themeTint="99" w:sz="4" w:space="0"/>
            </w:tcBorders>
            <w:shd w:val="clear" w:color="auto" w:fill="C5E0B3"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385723" w:themeColor="accent6" w:themeShade="80"/>
                <w:szCs w:val="20"/>
              </w:rPr>
              <w:t>教学目标</w:t>
            </w:r>
          </w:p>
        </w:tc>
        <w:tc>
          <w:tcPr>
            <w:tcW w:w="8185" w:type="dxa"/>
            <w:gridSpan w:val="2"/>
            <w:tcBorders>
              <w:top w:val="dashSmallGap" w:color="A8D08D" w:themeColor="accent6" w:themeTint="99" w:sz="4" w:space="0"/>
              <w:left w:val="dashSmallGap" w:color="A8D08D" w:themeColor="accent6" w:themeTint="99" w:sz="4" w:space="0"/>
              <w:bottom w:val="dashSmallGap" w:color="A8D08D" w:themeColor="accent6" w:themeTint="99" w:sz="4" w:space="0"/>
            </w:tcBorders>
            <w:shd w:val="clear" w:color="auto" w:fill="F8FFF5"/>
            <w:vAlign w:val="center"/>
          </w:tcPr>
          <w:p w14:paraId="26644432">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363FBF37">
            <w:pPr>
              <w:keepNext w:val="0"/>
              <w:keepLines w:val="0"/>
              <w:suppressLineNumbers w:val="0"/>
              <w:spacing w:before="0" w:beforeAutospacing="0" w:after="0" w:afterAutospacing="0" w:line="360" w:lineRule="auto"/>
              <w:ind w:left="0" w:right="0" w:hanging="8"/>
              <w:rPr>
                <w:rFonts w:hint="eastAsia" w:ascii="Times New Roman" w:hAnsi="Times New Roman"/>
                <w:sz w:val="24"/>
                <w:szCs w:val="24"/>
              </w:rPr>
            </w:pPr>
            <w:r>
              <w:rPr>
                <w:rFonts w:hint="eastAsia" w:ascii="Times New Roman" w:hAnsi="Times New Roman"/>
                <w:sz w:val="24"/>
                <w:szCs w:val="24"/>
              </w:rPr>
              <w:t>1. 让学生明白生命的意义，珍爱生命。</w:t>
            </w:r>
          </w:p>
          <w:p w14:paraId="38276D4C">
            <w:pPr>
              <w:keepNext w:val="0"/>
              <w:keepLines w:val="0"/>
              <w:suppressLineNumbers w:val="0"/>
              <w:spacing w:before="0" w:beforeAutospacing="0" w:after="0" w:afterAutospacing="0" w:line="360" w:lineRule="auto"/>
              <w:ind w:left="0" w:right="0" w:hanging="8"/>
              <w:rPr>
                <w:rFonts w:hint="eastAsia" w:ascii="Times New Roman" w:hAnsi="宋体" w:eastAsia="宋体"/>
                <w:bCs/>
                <w:sz w:val="24"/>
                <w:szCs w:val="24"/>
                <w:lang w:eastAsia="zh-CN"/>
              </w:rPr>
            </w:pPr>
            <w:r>
              <w:rPr>
                <w:rFonts w:hint="eastAsia" w:ascii="Times New Roman" w:hAnsi="Times New Roman"/>
                <w:sz w:val="24"/>
                <w:szCs w:val="24"/>
              </w:rPr>
              <w:t>2. 大学生学会并积极干预心理危机，保持心理健康。</w:t>
            </w:r>
          </w:p>
          <w:p w14:paraId="5FC35CDB">
            <w:pPr>
              <w:keepNext w:val="0"/>
              <w:keepLines w:val="0"/>
              <w:suppressLineNumbers w:val="0"/>
              <w:spacing w:before="0" w:beforeAutospacing="0" w:after="0" w:afterAutospacing="0" w:line="360" w:lineRule="auto"/>
              <w:ind w:left="0" w:right="0" w:hanging="8"/>
              <w:jc w:val="left"/>
              <w:rPr>
                <w:rFonts w:hint="default" w:ascii="Times New Roman" w:hAnsi="宋体"/>
                <w:b/>
                <w:sz w:val="24"/>
                <w:szCs w:val="24"/>
              </w:rPr>
            </w:pPr>
            <w:r>
              <w:rPr>
                <w:rFonts w:hint="eastAsia" w:ascii="Times New Roman" w:hAnsi="宋体"/>
                <w:b/>
                <w:sz w:val="24"/>
                <w:szCs w:val="24"/>
              </w:rPr>
              <w:t>思政育人目标：</w:t>
            </w:r>
          </w:p>
          <w:p w14:paraId="692315C4">
            <w:pPr>
              <w:spacing w:line="360" w:lineRule="auto"/>
              <w:ind w:hanging="8" w:firstLineChars="0"/>
              <w:jc w:val="left"/>
              <w:rPr>
                <w:rFonts w:hint="eastAsia" w:ascii="Times New Roman" w:hAnsi="宋体" w:eastAsia="宋体"/>
                <w:szCs w:val="20"/>
                <w:lang w:eastAsia="zh-CN"/>
              </w:rPr>
            </w:pPr>
            <w:r>
              <w:rPr>
                <w:rFonts w:hint="eastAsia" w:ascii="Times New Roman" w:hAnsi="宋体"/>
                <w:sz w:val="24"/>
                <w:szCs w:val="24"/>
              </w:rPr>
              <w:t>让学生通过学习</w:t>
            </w:r>
            <w:r>
              <w:rPr>
                <w:rFonts w:hint="eastAsia" w:ascii="Times New Roman" w:hAnsi="宋体"/>
                <w:sz w:val="24"/>
                <w:szCs w:val="24"/>
                <w:lang w:eastAsia="zh-CN"/>
              </w:rPr>
              <w:t>实际案例</w:t>
            </w:r>
            <w:r>
              <w:rPr>
                <w:rFonts w:hint="eastAsia" w:ascii="Times New Roman" w:hAnsi="宋体"/>
                <w:sz w:val="24"/>
                <w:szCs w:val="24"/>
              </w:rPr>
              <w:t>，引入理论学习，</w:t>
            </w:r>
            <w:r>
              <w:rPr>
                <w:rFonts w:hint="eastAsia" w:ascii="Times New Roman" w:hAnsi="宋体"/>
                <w:sz w:val="24"/>
                <w:szCs w:val="24"/>
                <w:lang w:eastAsia="zh-CN"/>
              </w:rPr>
              <w:t>让大学生明白生命对于人类、动物、植物来说都只有一次，不可复制，不能重来，逝去了，人生就终结了。正所谓生命诚可贵，我们不仅要珍爱自己的生命，还要善待别的生命。</w:t>
            </w:r>
          </w:p>
        </w:tc>
      </w:tr>
      <w:tr w14:paraId="2A1728FA">
        <w:trPr>
          <w:trHeight w:val="567" w:hRule="atLeast"/>
          <w:jc w:val="center"/>
        </w:trPr>
        <w:tc>
          <w:tcPr>
            <w:tcW w:w="1453" w:type="dxa"/>
            <w:tcBorders>
              <w:top w:val="dashSmallGap" w:color="A8D08D" w:themeColor="accent6" w:themeTint="99" w:sz="4" w:space="0"/>
              <w:bottom w:val="dashSmallGap" w:color="ED7D31" w:themeColor="accent2" w:sz="4" w:space="0"/>
              <w:right w:val="dashSmallGap" w:color="ED7D31" w:themeColor="accent2" w:sz="4" w:space="0"/>
            </w:tcBorders>
            <w:shd w:val="clear" w:color="auto" w:fill="FBE5D6" w:themeFill="accent2" w:themeFillTint="32"/>
            <w:vAlign w:val="center"/>
          </w:tcPr>
          <w:p w14:paraId="6C2B4C5E">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A8D08D" w:themeColor="accent6" w:themeTint="99" w:sz="4" w:space="0"/>
              <w:left w:val="dashSmallGap" w:color="ED7D31" w:themeColor="accent2" w:sz="4" w:space="0"/>
              <w:bottom w:val="dashSmallGap" w:color="ED7D31" w:themeColor="accent2" w:sz="4" w:space="0"/>
            </w:tcBorders>
            <w:shd w:val="clear" w:color="auto" w:fill="FFF9F2"/>
            <w:vAlign w:val="center"/>
          </w:tcPr>
          <w:p w14:paraId="675E1924">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eastAsia" w:ascii="Times New Roman" w:hAnsi="Times New Roman"/>
                <w:b/>
                <w:sz w:val="24"/>
                <w:szCs w:val="24"/>
              </w:rPr>
              <w:t>教学重点：</w:t>
            </w:r>
          </w:p>
          <w:p w14:paraId="4EE54133">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sz w:val="24"/>
                <w:szCs w:val="24"/>
              </w:rPr>
              <w:t>生命的概述</w:t>
            </w:r>
          </w:p>
          <w:p w14:paraId="79B68FD7">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eastAsia" w:ascii="Times New Roman" w:hAnsi="Times New Roman"/>
                <w:b/>
                <w:sz w:val="24"/>
                <w:szCs w:val="24"/>
              </w:rPr>
              <w:t>教学难点：</w:t>
            </w:r>
          </w:p>
          <w:p w14:paraId="65F6F44E">
            <w:pPr>
              <w:spacing w:line="360" w:lineRule="auto"/>
              <w:ind w:hanging="8" w:firstLineChars="0"/>
              <w:rPr>
                <w:rFonts w:hint="eastAsia" w:ascii="Times New Roman" w:hAnsi="宋体" w:eastAsia="宋体"/>
                <w:szCs w:val="20"/>
                <w:lang w:eastAsia="zh-CN"/>
              </w:rPr>
            </w:pPr>
            <w:r>
              <w:rPr>
                <w:rFonts w:hint="eastAsia" w:ascii="Times New Roman" w:hAnsi="宋体"/>
                <w:sz w:val="24"/>
                <w:szCs w:val="24"/>
              </w:rPr>
              <w:t>大学生心理危机与危机干预</w:t>
            </w:r>
          </w:p>
        </w:tc>
      </w:tr>
      <w:tr w14:paraId="6D19B846">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5219354D">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 w:val="24"/>
                <w:szCs w:val="24"/>
              </w:rPr>
              <w:t>讲授法、问答法、讨论法</w:t>
            </w:r>
          </w:p>
        </w:tc>
      </w:tr>
      <w:tr w14:paraId="354546A2">
        <w:trPr>
          <w:trHeight w:val="567" w:hRule="atLeast"/>
          <w:jc w:val="center"/>
        </w:trPr>
        <w:tc>
          <w:tcPr>
            <w:tcW w:w="1453" w:type="dxa"/>
            <w:tcBorders>
              <w:top w:val="dashSmallGap" w:color="ED7D31" w:themeColor="accent2" w:sz="4" w:space="0"/>
              <w:bottom w:val="dashSmallGap" w:color="5B9BD5" w:themeColor="accent1" w:sz="4" w:space="0"/>
              <w:right w:val="dashSmallGap" w:color="ED7D31" w:themeColor="accent2" w:sz="4" w:space="0"/>
            </w:tcBorders>
            <w:shd w:val="clear" w:color="auto" w:fill="FBE5D6" w:themeFill="accent2" w:themeFillTint="32"/>
            <w:vAlign w:val="center"/>
          </w:tcPr>
          <w:p w14:paraId="547D300B">
            <w:pPr>
              <w:spacing w:line="360" w:lineRule="auto"/>
              <w:ind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5B9BD5"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47F79B2F">
        <w:trPr>
          <w:trHeight w:val="567" w:hRule="atLeast"/>
          <w:jc w:val="center"/>
        </w:trPr>
        <w:tc>
          <w:tcPr>
            <w:tcW w:w="1453" w:type="dxa"/>
            <w:tcBorders>
              <w:top w:val="dashSmallGap" w:color="5B9BD5" w:themeColor="accent1" w:sz="4" w:space="0"/>
              <w:bottom w:val="double" w:color="823B0B" w:themeColor="accent2" w:themeShade="7F" w:sz="4" w:space="0"/>
              <w:right w:val="dashSmallGap" w:color="5B9BD5"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185" w:type="dxa"/>
            <w:gridSpan w:val="2"/>
            <w:tcBorders>
              <w:top w:val="dashSmallGap" w:color="5B9BD5" w:themeColor="accent1" w:sz="4" w:space="0"/>
              <w:left w:val="dashSmallGap" w:color="5B9BD5" w:themeColor="accent1" w:sz="4" w:space="0"/>
              <w:bottom w:val="double" w:color="823B0B" w:themeColor="accent2" w:themeShade="7F" w:sz="4" w:space="0"/>
            </w:tcBorders>
            <w:shd w:val="clear" w:color="auto" w:fill="EBF5FF"/>
            <w:vAlign w:val="center"/>
          </w:tcPr>
          <w:p w14:paraId="066FFBC0">
            <w:pPr>
              <w:keepNext w:val="0"/>
              <w:keepLines w:val="0"/>
              <w:suppressLineNumbers w:val="0"/>
              <w:spacing w:before="0" w:beforeAutospacing="0" w:after="0" w:afterAutospacing="0" w:line="360" w:lineRule="auto"/>
              <w:ind w:left="0" w:right="0"/>
              <w:rPr>
                <w:rFonts w:hint="default" w:ascii="Times New Roman" w:hAnsi="宋体"/>
                <w:sz w:val="24"/>
                <w:szCs w:val="24"/>
              </w:rPr>
            </w:pPr>
            <w:r>
              <w:rPr>
                <w:rFonts w:hint="eastAsia" w:ascii="Times New Roman" w:hAnsi="宋体"/>
                <w:sz w:val="24"/>
                <w:szCs w:val="24"/>
              </w:rPr>
              <w:t>第1节课：激趣导入（15min）--传授新知（30min）</w:t>
            </w:r>
          </w:p>
          <w:p w14:paraId="5A4B27A6">
            <w:pPr>
              <w:spacing w:line="360" w:lineRule="auto"/>
              <w:rPr>
                <w:rFonts w:hint="eastAsia" w:ascii="Times New Roman" w:hAnsi="宋体"/>
                <w:szCs w:val="20"/>
              </w:rPr>
            </w:pPr>
            <w:r>
              <w:rPr>
                <w:rFonts w:hint="eastAsia" w:ascii="Times New Roman" w:hAnsi="宋体"/>
                <w:sz w:val="24"/>
                <w:szCs w:val="24"/>
              </w:rPr>
              <w:t>第</w:t>
            </w:r>
            <w:r>
              <w:rPr>
                <w:rFonts w:hint="default" w:ascii="Times New Roman" w:hAnsi="宋体"/>
                <w:sz w:val="24"/>
                <w:szCs w:val="24"/>
              </w:rPr>
              <w:t>2</w:t>
            </w:r>
            <w:r>
              <w:rPr>
                <w:rFonts w:hint="eastAsia" w:ascii="Times New Roman" w:hAnsi="宋体"/>
                <w:sz w:val="24"/>
                <w:szCs w:val="24"/>
              </w:rPr>
              <w:t>节课：继续探索（</w:t>
            </w:r>
            <w:r>
              <w:rPr>
                <w:rFonts w:hint="eastAsia" w:ascii="Times New Roman" w:hAnsi="宋体"/>
                <w:sz w:val="24"/>
                <w:szCs w:val="24"/>
                <w:lang w:val="en-US" w:eastAsia="zh-CN"/>
              </w:rPr>
              <w:t>3</w:t>
            </w:r>
            <w:r>
              <w:rPr>
                <w:rFonts w:hint="eastAsia" w:ascii="Times New Roman" w:hAnsi="宋体"/>
                <w:sz w:val="24"/>
                <w:szCs w:val="24"/>
              </w:rPr>
              <w:t>5min）--强化练习（5min）--课堂小结（3min）--作业布置（2min）</w:t>
            </w:r>
          </w:p>
        </w:tc>
      </w:tr>
      <w:tr w14:paraId="74F94E37">
        <w:trPr>
          <w:trHeight w:val="567" w:hRule="atLeast"/>
          <w:jc w:val="center"/>
        </w:trPr>
        <w:tc>
          <w:tcPr>
            <w:tcW w:w="1453" w:type="dxa"/>
            <w:tcBorders>
              <w:top w:val="double" w:color="823B0B" w:themeColor="accent2" w:themeShade="7F" w:sz="4" w:space="0"/>
              <w:bottom w:val="double" w:color="823B0B" w:themeColor="accent2" w:themeShade="7F" w:sz="4" w:space="0"/>
              <w:right w:val="single" w:color="823B0B" w:themeColor="accent2" w:themeShade="7F" w:sz="4" w:space="0"/>
            </w:tcBorders>
            <w:shd w:val="clear" w:color="auto" w:fill="FFD965" w:themeFill="accent4" w:themeFillTint="99"/>
            <w:vAlign w:val="center"/>
          </w:tcPr>
          <w:p w14:paraId="34394223">
            <w:pPr>
              <w:spacing w:line="360" w:lineRule="auto"/>
              <w:ind w:hanging="8"/>
              <w:jc w:val="center"/>
              <w:rPr>
                <w:rFonts w:hint="eastAsia" w:ascii="黑体" w:hAnsi="黑体" w:eastAsia="黑体" w:cs="黑体"/>
                <w:b w:val="0"/>
                <w:bCs w:val="0"/>
                <w:color w:val="843C0B" w:themeColor="accent2" w:themeShade="80"/>
                <w:szCs w:val="24"/>
              </w:rPr>
            </w:pPr>
            <w:r>
              <w:rPr>
                <w:rFonts w:hint="eastAsia" w:ascii="黑体" w:hAnsi="黑体" w:eastAsia="黑体" w:cs="黑体"/>
                <w:b w:val="0"/>
                <w:bCs w:val="0"/>
                <w:color w:val="843C0B" w:themeColor="accent2" w:themeShade="80"/>
                <w:szCs w:val="24"/>
              </w:rPr>
              <w:t>教学过程</w:t>
            </w:r>
          </w:p>
        </w:tc>
        <w:tc>
          <w:tcPr>
            <w:tcW w:w="6658" w:type="dxa"/>
            <w:tcBorders>
              <w:top w:val="double" w:color="823B0B" w:themeColor="accent2" w:themeShade="7F" w:sz="4" w:space="0"/>
              <w:left w:val="single" w:color="823B0B" w:themeColor="accent2" w:themeShade="7F" w:sz="4" w:space="0"/>
              <w:bottom w:val="double" w:color="823B0B" w:themeColor="accent2" w:themeShade="7F" w:sz="4" w:space="0"/>
              <w:right w:val="single" w:color="823B0B" w:themeColor="accent2" w:themeShade="7F" w:sz="4" w:space="0"/>
            </w:tcBorders>
            <w:shd w:val="clear" w:color="auto" w:fill="FFD965" w:themeFill="accent4" w:themeFillTint="99"/>
            <w:vAlign w:val="center"/>
          </w:tcPr>
          <w:p w14:paraId="21F959F7">
            <w:pPr>
              <w:spacing w:line="360" w:lineRule="auto"/>
              <w:jc w:val="center"/>
              <w:rPr>
                <w:rFonts w:hint="eastAsia" w:ascii="黑体" w:hAnsi="黑体" w:eastAsia="黑体" w:cs="黑体"/>
                <w:b w:val="0"/>
                <w:bCs w:val="0"/>
                <w:color w:val="843C0B" w:themeColor="accent2" w:themeShade="80"/>
                <w:szCs w:val="20"/>
              </w:rPr>
            </w:pPr>
            <w:r>
              <w:rPr>
                <w:rFonts w:hint="eastAsia" w:ascii="黑体" w:hAnsi="黑体" w:eastAsia="黑体" w:cs="黑体"/>
                <w:b w:val="0"/>
                <w:bCs w:val="0"/>
                <w:color w:val="843C0B" w:themeColor="accent2" w:themeShade="80"/>
                <w:szCs w:val="24"/>
              </w:rPr>
              <w:t>主 要 教 学 内 容 及 步 骤</w:t>
            </w:r>
          </w:p>
        </w:tc>
        <w:tc>
          <w:tcPr>
            <w:tcW w:w="1527" w:type="dxa"/>
            <w:tcBorders>
              <w:top w:val="double" w:color="823B0B" w:themeColor="accent2" w:themeShade="7F" w:sz="4" w:space="0"/>
              <w:left w:val="single" w:color="823B0B" w:themeColor="accent2" w:themeShade="7F" w:sz="4" w:space="0"/>
              <w:bottom w:val="double" w:color="823B0B" w:themeColor="accent2" w:themeShade="7F" w:sz="4" w:space="0"/>
            </w:tcBorders>
            <w:shd w:val="clear" w:color="auto" w:fill="FFD965" w:themeFill="accent4" w:themeFillTint="99"/>
            <w:vAlign w:val="center"/>
          </w:tcPr>
          <w:p w14:paraId="7E8E2924">
            <w:pPr>
              <w:spacing w:line="360" w:lineRule="auto"/>
              <w:jc w:val="center"/>
              <w:rPr>
                <w:rFonts w:hint="eastAsia" w:ascii="黑体" w:hAnsi="黑体" w:eastAsia="黑体" w:cs="黑体"/>
                <w:b w:val="0"/>
                <w:bCs w:val="0"/>
                <w:color w:val="843C0B" w:themeColor="accent2" w:themeShade="80"/>
                <w:szCs w:val="20"/>
              </w:rPr>
            </w:pPr>
            <w:r>
              <w:rPr>
                <w:rFonts w:hint="eastAsia" w:ascii="黑体" w:hAnsi="黑体" w:eastAsia="黑体" w:cs="黑体"/>
                <w:b w:val="0"/>
                <w:bCs w:val="0"/>
                <w:color w:val="843C0B" w:themeColor="accent2" w:themeShade="80"/>
                <w:szCs w:val="20"/>
              </w:rPr>
              <w:t>设计意图</w:t>
            </w:r>
          </w:p>
        </w:tc>
      </w:tr>
      <w:tr w14:paraId="400EE313">
        <w:trPr>
          <w:trHeight w:val="567" w:hRule="atLeast"/>
          <w:jc w:val="center"/>
        </w:trPr>
        <w:tc>
          <w:tcPr>
            <w:tcW w:w="1453" w:type="dxa"/>
            <w:tcBorders>
              <w:top w:val="double" w:color="823B0B" w:themeColor="accent2" w:themeShade="7F" w:sz="4" w:space="0"/>
              <w:bottom w:val="dashSmallGap" w:color="70AD47" w:themeColor="accent6" w:sz="4" w:space="0"/>
              <w:right w:val="dashSmallGap" w:color="823B0B" w:themeColor="accent2" w:themeShade="7F" w:sz="4" w:space="0"/>
            </w:tcBorders>
            <w:shd w:val="clear" w:color="auto" w:fill="FEFFE9"/>
            <w:vAlign w:val="center"/>
          </w:tcPr>
          <w:p w14:paraId="182662C3">
            <w:pPr>
              <w:spacing w:line="360" w:lineRule="auto"/>
              <w:jc w:val="center"/>
              <w:rPr>
                <w:rFonts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C0B" w:themeColor="accent2" w:themeShade="80"/>
                <w:szCs w:val="24"/>
              </w:rPr>
              <w:t>（15</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ouble" w:color="823B0B" w:themeColor="accent2" w:themeShade="7F" w:sz="4" w:space="0"/>
              <w:left w:val="dashSmallGap" w:color="823B0B" w:themeColor="accent2" w:themeShade="7F" w:sz="4" w:space="0"/>
              <w:bottom w:val="dashSmallGap" w:color="70AD47" w:themeColor="accent6" w:sz="4" w:space="0"/>
              <w:right w:val="dashSmallGap" w:color="823B0B" w:themeColor="accent2" w:themeShade="7F" w:sz="4" w:space="0"/>
            </w:tcBorders>
            <w:vAlign w:val="center"/>
          </w:tcPr>
          <w:p w14:paraId="5931876B">
            <w:pPr>
              <w:keepNext w:val="0"/>
              <w:keepLines w:val="0"/>
              <w:suppressLineNumbers w:val="0"/>
              <w:spacing w:before="0" w:beforeAutospacing="0" w:after="0" w:afterAutospacing="0" w:line="360" w:lineRule="auto"/>
              <w:ind w:left="0" w:right="0"/>
              <w:rPr>
                <w:rFonts w:hint="default" w:ascii="MS Mincho" w:hAnsi="MS Mincho" w:cs="MS Mincho"/>
                <w:sz w:val="24"/>
                <w:szCs w:val="24"/>
              </w:rPr>
            </w:pPr>
            <w:r>
              <w:rPr>
                <w:rFonts w:hint="eastAsia" w:ascii="Times New Roman" w:hAnsi="Times New Roman"/>
                <w:sz w:val="24"/>
                <w:szCs w:val="24"/>
              </w:rPr>
              <w:t>☞用</w:t>
            </w:r>
            <w:r>
              <w:rPr>
                <w:rFonts w:hint="eastAsia" w:ascii="Times New Roman" w:hAnsi="Times New Roman"/>
                <w:sz w:val="24"/>
                <w:szCs w:val="24"/>
                <w:lang w:eastAsia="zh-CN"/>
              </w:rPr>
              <w:t>视频</w:t>
            </w:r>
            <w:r>
              <w:rPr>
                <w:rFonts w:hint="eastAsia" w:ascii="MS Mincho" w:hAnsi="MS Mincho" w:cs="MS Mincho"/>
                <w:sz w:val="24"/>
                <w:szCs w:val="24"/>
                <w:lang w:eastAsia="zh-CN"/>
              </w:rPr>
              <w:t>展示</w:t>
            </w:r>
            <w:r>
              <w:rPr>
                <w:rFonts w:hint="eastAsia" w:ascii="MS Mincho" w:hAnsi="MS Mincho" w:cs="MS Mincho"/>
                <w:sz w:val="24"/>
                <w:szCs w:val="24"/>
              </w:rPr>
              <w:t>导入</w:t>
            </w:r>
          </w:p>
          <w:p w14:paraId="5B1D8371">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利用</w:t>
            </w:r>
            <w:r>
              <w:rPr>
                <w:rFonts w:hint="eastAsia" w:ascii="Times New Roman" w:hAnsi="Times New Roman"/>
                <w:b/>
                <w:color w:val="CC0066"/>
                <w:sz w:val="24"/>
                <w:szCs w:val="24"/>
                <w:lang w:eastAsia="zh-CN"/>
              </w:rPr>
              <w:t>生命主题相关的微电影展示</w:t>
            </w:r>
            <w:r>
              <w:rPr>
                <w:rFonts w:hint="eastAsia" w:ascii="Times New Roman" w:hAnsi="Times New Roman"/>
                <w:b/>
                <w:color w:val="CC0066"/>
                <w:sz w:val="24"/>
                <w:szCs w:val="24"/>
              </w:rPr>
              <w:t>导入课题。</w:t>
            </w:r>
          </w:p>
          <w:p w14:paraId="56616D26">
            <w:pPr>
              <w:keepNext w:val="0"/>
              <w:keepLines w:val="0"/>
              <w:suppressLineNumbers w:val="0"/>
              <w:spacing w:before="0" w:beforeAutospacing="0" w:after="0" w:afterAutospacing="0" w:line="360" w:lineRule="auto"/>
              <w:ind w:left="0" w:right="0" w:firstLine="480" w:firstLineChars="200"/>
              <w:rPr>
                <w:rFonts w:hint="eastAsia" w:ascii="楷体" w:hAnsi="楷体" w:eastAsia="楷体" w:cs="楷体"/>
                <w:sz w:val="24"/>
                <w:szCs w:val="24"/>
                <w:shd w:val="clear" w:color="auto" w:fill="auto"/>
                <w:lang w:eastAsia="zh-CN"/>
              </w:rPr>
            </w:pPr>
            <w:r>
              <w:rPr>
                <w:rFonts w:hint="eastAsia" w:ascii="楷体" w:hAnsi="楷体" w:eastAsia="楷体" w:cs="楷体"/>
                <w:sz w:val="24"/>
                <w:szCs w:val="24"/>
                <w:shd w:val="clear" w:color="auto" w:fill="auto"/>
                <w:lang w:eastAsia="zh-CN"/>
              </w:rPr>
              <w:t>《寻梦环游记》</w:t>
            </w:r>
          </w:p>
          <w:p w14:paraId="56B6F2D9">
            <w:pPr>
              <w:keepNext w:val="0"/>
              <w:keepLines w:val="0"/>
              <w:suppressLineNumbers w:val="0"/>
              <w:spacing w:before="0" w:beforeAutospacing="0" w:after="0" w:afterAutospacing="0" w:line="360" w:lineRule="auto"/>
              <w:ind w:left="0" w:right="0" w:firstLine="480" w:firstLineChars="200"/>
              <w:rPr>
                <w:rFonts w:hint="default" w:ascii="宋体" w:hAnsi="宋体" w:cs="宋体"/>
                <w:b/>
                <w:kern w:val="0"/>
                <w:sz w:val="24"/>
                <w:szCs w:val="24"/>
              </w:rPr>
            </w:pPr>
            <w:r>
              <w:rPr>
                <w:rFonts w:hint="default" w:ascii="宋体" w:hAnsi="宋体" w:cs="宋体"/>
                <w:b/>
                <w:kern w:val="0"/>
                <w:sz w:val="24"/>
                <w:szCs w:val="24"/>
              </w:rPr>
              <w:t>同学们</w:t>
            </w:r>
            <w:r>
              <w:rPr>
                <w:rFonts w:hint="eastAsia" w:ascii="宋体" w:hAnsi="宋体" w:cs="宋体"/>
                <w:b/>
                <w:kern w:val="0"/>
                <w:sz w:val="24"/>
                <w:szCs w:val="24"/>
                <w:lang w:eastAsia="zh-CN"/>
              </w:rPr>
              <w:t>对生命有什么见解</w:t>
            </w:r>
            <w:r>
              <w:rPr>
                <w:rFonts w:hint="eastAsia" w:ascii="宋体" w:hAnsi="宋体" w:cs="宋体"/>
                <w:b/>
                <w:kern w:val="0"/>
                <w:sz w:val="24"/>
                <w:szCs w:val="24"/>
              </w:rPr>
              <w:t>？可以和大家一起分享一下。</w:t>
            </w:r>
          </w:p>
          <w:p w14:paraId="3367B409">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发言，分享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0B7E2BF7">
            <w:pPr>
              <w:keepNext w:val="0"/>
              <w:keepLines w:val="0"/>
              <w:suppressLineNumbers w:val="0"/>
              <w:spacing w:before="0" w:beforeAutospacing="0" w:after="0" w:afterAutospacing="0" w:line="360" w:lineRule="auto"/>
              <w:ind w:left="0" w:right="0"/>
              <w:rPr>
                <w:rFonts w:hint="default"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提出问题，引发思考。</w:t>
            </w:r>
          </w:p>
          <w:p w14:paraId="3C1B3F17">
            <w:pPr>
              <w:keepNext w:val="0"/>
              <w:keepLines w:val="0"/>
              <w:suppressLineNumbers w:val="0"/>
              <w:spacing w:before="0" w:beforeAutospacing="0" w:after="0" w:afterAutospacing="0" w:line="360" w:lineRule="auto"/>
              <w:ind w:left="0" w:right="0"/>
              <w:rPr>
                <w:rFonts w:hint="eastAsia" w:ascii="宋体" w:hAnsi="宋体" w:cs="宋体"/>
                <w:b/>
                <w:kern w:val="0"/>
                <w:sz w:val="24"/>
                <w:szCs w:val="24"/>
                <w:lang w:eastAsia="zh-CN"/>
              </w:rPr>
            </w:pPr>
            <w:r>
              <w:rPr>
                <w:rFonts w:hint="eastAsia" w:ascii="宋体" w:hAnsi="宋体" w:cs="宋体"/>
                <w:b/>
                <w:kern w:val="0"/>
                <w:sz w:val="24"/>
                <w:szCs w:val="24"/>
                <w:lang w:eastAsia="zh-CN"/>
              </w:rPr>
              <w:t>怎么去正确的对待生命呢？</w:t>
            </w:r>
          </w:p>
          <w:p w14:paraId="5A124767">
            <w:pPr>
              <w:keepNext w:val="0"/>
              <w:keepLines w:val="0"/>
              <w:suppressLineNumbers w:val="0"/>
              <w:spacing w:before="0" w:beforeAutospacing="0" w:after="0" w:afterAutospacing="0" w:line="360" w:lineRule="auto"/>
              <w:ind w:left="0" w:right="0"/>
              <w:rPr>
                <w:rFonts w:hint="default" w:hAnsi="宋体"/>
                <w:bCs/>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思考、讨论。</w:t>
            </w:r>
          </w:p>
          <w:p w14:paraId="3D0A0074">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揭示今天的学习主题，板书。</w:t>
            </w:r>
          </w:p>
          <w:p w14:paraId="7DF802AB">
            <w:pPr>
              <w:spacing w:line="360" w:lineRule="auto"/>
              <w:rPr>
                <w:rFonts w:ascii="Times New Roman" w:hAnsi="Times New Roman"/>
              </w:rPr>
            </w:pPr>
            <w:r>
              <w:rPr>
                <w:rFonts w:hint="eastAsia" w:ascii="Times New Roman" w:hAnsi="Times New Roman"/>
                <w:b/>
                <w:sz w:val="24"/>
                <w:szCs w:val="24"/>
              </w:rPr>
              <w:t>当要问什么是生命时，可能很多人马上会说活着的有生命。但要继续问，什么是活着的，活着的东西有什么本质特征时，再回答就会觉得很困难，更不要说下一个准确的定义了，正因为如此，我们在讨论生命的意义之前，详细界定一下生命的含义就变得十分迫切了。（板书）。</w:t>
            </w:r>
          </w:p>
        </w:tc>
        <w:tc>
          <w:tcPr>
            <w:tcW w:w="1527" w:type="dxa"/>
            <w:tcBorders>
              <w:top w:val="double" w:color="823B0B" w:themeColor="accent2" w:themeShade="7F" w:sz="4" w:space="0"/>
              <w:left w:val="dashSmallGap" w:color="823B0B" w:themeColor="accent2" w:themeShade="7F" w:sz="4" w:space="0"/>
              <w:bottom w:val="dashSmallGap" w:color="70AD47" w:themeColor="accent6" w:sz="4" w:space="0"/>
            </w:tcBorders>
            <w:shd w:val="clear" w:color="auto" w:fill="auto"/>
            <w:vAlign w:val="center"/>
          </w:tcPr>
          <w:p w14:paraId="0639F982">
            <w:pPr>
              <w:spacing w:line="360" w:lineRule="auto"/>
              <w:jc w:val="left"/>
              <w:rPr>
                <w:rFonts w:ascii="Times New Roman" w:hAnsi="Times New Roman"/>
                <w:b/>
                <w:szCs w:val="24"/>
              </w:rPr>
            </w:pPr>
            <w:r>
              <w:rPr>
                <w:rFonts w:hint="eastAsia" w:ascii="Times New Roman" w:hAnsi="Times New Roman"/>
                <w:b/>
                <w:sz w:val="24"/>
                <w:szCs w:val="24"/>
              </w:rPr>
              <w:t>通过</w:t>
            </w:r>
            <w:r>
              <w:rPr>
                <w:rFonts w:hint="eastAsia" w:ascii="Times New Roman" w:hAnsi="Times New Roman"/>
                <w:b/>
                <w:sz w:val="24"/>
                <w:szCs w:val="24"/>
                <w:lang w:eastAsia="zh-CN"/>
              </w:rPr>
              <w:t>观看电影</w:t>
            </w:r>
            <w:r>
              <w:rPr>
                <w:rFonts w:hint="eastAsia" w:ascii="Times New Roman" w:hAnsi="Times New Roman"/>
                <w:b/>
                <w:sz w:val="24"/>
                <w:szCs w:val="24"/>
              </w:rPr>
              <w:t>，让学生了解</w:t>
            </w:r>
            <w:r>
              <w:rPr>
                <w:rFonts w:hint="eastAsia" w:ascii="Times New Roman" w:hAnsi="Times New Roman"/>
                <w:b/>
                <w:sz w:val="24"/>
                <w:szCs w:val="24"/>
                <w:lang w:eastAsia="zh-CN"/>
              </w:rPr>
              <w:t>生命</w:t>
            </w:r>
            <w:r>
              <w:rPr>
                <w:rFonts w:hint="eastAsia" w:ascii="Times New Roman" w:hAnsi="Times New Roman"/>
                <w:b/>
                <w:sz w:val="24"/>
                <w:szCs w:val="24"/>
              </w:rPr>
              <w:t>，激发学生的学习欲望。</w:t>
            </w:r>
          </w:p>
        </w:tc>
      </w:tr>
      <w:tr w14:paraId="66D132E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E2EFDA" w:themeFill="accent6" w:themeFillTint="32"/>
            <w:vAlign w:val="center"/>
          </w:tcPr>
          <w:p w14:paraId="433EB227">
            <w:pPr>
              <w:spacing w:line="360" w:lineRule="auto"/>
              <w:jc w:val="center"/>
              <w:rPr>
                <w:rFonts w:ascii="微软雅黑" w:hAnsi="微软雅黑" w:eastAsia="微软雅黑"/>
                <w:b/>
                <w:color w:val="385723" w:themeColor="accent6" w:themeShade="80"/>
                <w:sz w:val="24"/>
                <w:szCs w:val="24"/>
              </w:rPr>
            </w:pPr>
            <w:r>
              <w:rPr>
                <w:rFonts w:ascii="微软雅黑" w:hAnsi="微软雅黑" w:eastAsia="微软雅黑"/>
                <w:b/>
                <w:color w:val="385723"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385723" w:themeColor="accent6" w:themeShade="80"/>
                <w:szCs w:val="24"/>
              </w:rPr>
              <w:t>（30</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70AD47" w:themeColor="accent6" w:sz="4" w:space="0"/>
              <w:left w:val="dashSmallGap" w:color="70AD47" w:themeColor="accent6" w:sz="4" w:space="0"/>
              <w:bottom w:val="dashSmallGap" w:color="70AD47" w:themeColor="accent6" w:sz="4" w:space="0"/>
              <w:right w:val="dashSmallGap" w:color="70AD47" w:themeColor="accent6" w:sz="4" w:space="0"/>
            </w:tcBorders>
            <w:vAlign w:val="center"/>
          </w:tcPr>
          <w:p w14:paraId="4298FD6A">
            <w:pPr>
              <w:pStyle w:val="13"/>
              <w:keepNext/>
              <w:keepLines/>
              <w:suppressLineNumbers w:val="0"/>
              <w:spacing w:before="0" w:beforeAutospacing="0" w:afterAutospacing="0" w:line="360" w:lineRule="auto"/>
              <w:ind w:left="0" w:right="0"/>
              <w:rPr>
                <w:rFonts w:hint="default" w:ascii="Times New Roman" w:hAnsi="Times New Roman" w:cs="Times New Roman"/>
                <w:b/>
                <w:bCs/>
                <w:color w:val="auto"/>
                <w:sz w:val="24"/>
                <w:szCs w:val="24"/>
                <w:lang w:val="en-US" w:eastAsia="zh-CN" w:bidi="ar-SA"/>
              </w:rPr>
            </w:pPr>
            <w:r>
              <w:rPr>
                <w:rFonts w:hint="eastAsia" w:ascii="Times New Roman" w:hAnsi="Times New Roman" w:cs="Times New Roman"/>
                <w:b/>
                <w:bCs/>
                <w:color w:val="auto"/>
                <w:sz w:val="24"/>
                <w:szCs w:val="24"/>
                <w:lang w:val="en-US" w:eastAsia="zh-CN" w:bidi="ar-SA"/>
              </w:rPr>
              <w:t>【教师】</w:t>
            </w:r>
            <w:r>
              <w:rPr>
                <w:rFonts w:hint="eastAsia" w:ascii="Times New Roman" w:hAnsi="Times New Roman" w:cs="Times New Roman"/>
                <w:b/>
                <w:bCs/>
                <w:color w:val="CC0066"/>
                <w:sz w:val="24"/>
                <w:szCs w:val="24"/>
                <w:lang w:val="en-US" w:eastAsia="zh-CN" w:bidi="ar-SA"/>
              </w:rPr>
              <w:t>用故事导入知识点。</w:t>
            </w:r>
          </w:p>
          <w:p w14:paraId="2D59E546">
            <w:pPr>
              <w:pStyle w:val="13"/>
              <w:keepNext/>
              <w:keepLines/>
              <w:suppressLineNumbers w:val="0"/>
              <w:spacing w:before="0" w:beforeAutospacing="0" w:afterAutospacing="0" w:line="360" w:lineRule="auto"/>
              <w:ind w:left="0" w:right="0" w:firstLine="480" w:firstLineChars="200"/>
              <w:rPr>
                <w:rFonts w:hint="default" w:ascii="Times New Roman" w:hAnsi="Times New Roman" w:cs="Times New Roman"/>
                <w:b/>
                <w:bCs/>
                <w:color w:val="auto"/>
                <w:sz w:val="24"/>
                <w:szCs w:val="24"/>
                <w:lang w:val="en-US" w:eastAsia="zh-CN" w:bidi="ar-SA"/>
              </w:rPr>
            </w:pPr>
            <w:r>
              <w:rPr>
                <w:rFonts w:hint="eastAsia" w:ascii="Times New Roman" w:hAnsi="Times New Roman" w:cs="Times New Roman"/>
                <w:b/>
                <w:bCs/>
                <w:color w:val="auto"/>
                <w:sz w:val="24"/>
                <w:szCs w:val="24"/>
                <w:lang w:val="en-US" w:eastAsia="zh-CN" w:bidi="ar-SA"/>
              </w:rPr>
              <w:t>最后一片树叶</w:t>
            </w:r>
          </w:p>
          <w:p w14:paraId="70BDCD2A">
            <w:pPr>
              <w:keepNext/>
              <w:keepLines/>
              <w:suppressLineNumbers w:val="0"/>
              <w:spacing w:before="0" w:beforeAutospacing="0" w:after="160" w:afterAutospacing="0" w:line="360" w:lineRule="auto"/>
              <w:ind w:left="0" w:right="0"/>
              <w:outlineLvl w:val="2"/>
              <w:rPr>
                <w:rFonts w:hint="default" w:ascii="Times New Roman" w:hAnsi="Times New Roman"/>
                <w:b/>
                <w:bCs/>
                <w:color w:val="000000"/>
                <w:sz w:val="24"/>
                <w:szCs w:val="24"/>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开展讨论、发言。</w:t>
            </w:r>
          </w:p>
          <w:p w14:paraId="4778CCA4">
            <w:pPr>
              <w:pStyle w:val="12"/>
              <w:keepNext/>
              <w:keepLines/>
              <w:suppressLineNumbers w:val="0"/>
              <w:tabs>
                <w:tab w:val="left" w:pos="312"/>
              </w:tabs>
              <w:spacing w:before="0" w:beforeAutospacing="0" w:after="0" w:afterAutospacing="0" w:line="360" w:lineRule="auto"/>
              <w:ind w:left="0" w:right="0"/>
              <w:jc w:val="left"/>
              <w:rPr>
                <w:rFonts w:hint="eastAsia" w:ascii="Times New Roman" w:hAnsi="Times New Roman" w:cs="Times New Roman"/>
                <w:b/>
                <w:color w:val="auto"/>
                <w:sz w:val="24"/>
                <w:szCs w:val="24"/>
                <w:lang w:val="en-US" w:eastAsia="zh-CN" w:bidi="ar-SA"/>
              </w:rPr>
            </w:pPr>
            <w:r>
              <w:rPr>
                <w:rFonts w:hint="eastAsia" w:ascii="Times New Roman" w:hAnsi="Times New Roman" w:cs="Times New Roman"/>
                <w:b/>
                <w:bCs/>
                <w:color w:val="auto"/>
                <w:sz w:val="24"/>
                <w:szCs w:val="24"/>
                <w:lang w:val="en-US" w:eastAsia="zh-CN" w:bidi="ar-SA"/>
              </w:rPr>
              <w:t>【教师】</w:t>
            </w:r>
            <w:r>
              <w:rPr>
                <w:rFonts w:hint="eastAsia" w:ascii="Times New Roman" w:hAnsi="Times New Roman" w:cs="Times New Roman"/>
                <w:b/>
                <w:color w:val="auto"/>
                <w:sz w:val="24"/>
                <w:szCs w:val="24"/>
                <w:lang w:val="en-US" w:eastAsia="zh-CN" w:bidi="ar-SA"/>
              </w:rPr>
              <w:t>生命具有唯一性，所有的生命都有自己独特的密码，都令人肃然起敬，都值得敬畏，所有生命的行为都无法重复，无法再现，无法替代。生命分为三种形态：自然生命、社会生命和精神生命。</w:t>
            </w:r>
          </w:p>
          <w:p w14:paraId="208E36F0">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z w:val="24"/>
                <w:szCs w:val="24"/>
                <w:lang w:val="en-US" w:eastAsia="zh-CN" w:bidi="ar-SA"/>
              </w:rPr>
            </w:pPr>
            <w:r>
              <w:rPr>
                <w:rFonts w:hint="eastAsia" w:ascii="Times New Roman" w:hAnsi="Times New Roman" w:cs="Times New Roman"/>
                <w:color w:val="auto"/>
                <w:sz w:val="24"/>
                <w:szCs w:val="24"/>
                <w:lang w:val="en-US" w:eastAsia="zh-CN" w:bidi="ar-SA"/>
              </w:rPr>
              <w:t>为生命画一片树叶，只要心存相信，总有奇迹发生，希望虽然渺茫，但它永存人世。美国作家欧·亨利在他的小说《最后一片叶子》里讲了个故事：病房里，一个生命垂危的患者从房间里看见窗外的一棵树，在秋风中叶子一片片地掉落下来。患者望着眼前的萧萧落叶，身体也随之每况愈下，一天不如一天。她说：“当树叶全部掉光时，我也就要死了。”</w:t>
            </w:r>
          </w:p>
          <w:p w14:paraId="182C41F5">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z w:val="24"/>
                <w:szCs w:val="24"/>
                <w:lang w:val="en-US" w:eastAsia="zh-CN" w:bidi="ar-SA"/>
              </w:rPr>
            </w:pPr>
            <w:r>
              <w:rPr>
                <w:rFonts w:hint="eastAsia" w:ascii="Times New Roman" w:hAnsi="Times New Roman" w:cs="Times New Roman"/>
                <w:color w:val="auto"/>
                <w:sz w:val="24"/>
                <w:szCs w:val="24"/>
                <w:lang w:val="en-US" w:eastAsia="zh-CN" w:bidi="ar-SA"/>
              </w:rPr>
              <w:t>一位老画家得知后，用彩笔画了一片叶脉青翠的树叶挂在树枝上。 最后一片叶子始终没掉下来。只因为生命中的这片绿，患者竟奇迹般地活了下来。</w:t>
            </w:r>
          </w:p>
          <w:p w14:paraId="2C3A4B33">
            <w:pPr>
              <w:keepNext w:val="0"/>
              <w:keepLines w:val="0"/>
              <w:suppressLineNumbers w:val="0"/>
              <w:spacing w:before="0" w:beforeAutospacing="0" w:after="0" w:afterAutospacing="0" w:line="360" w:lineRule="auto"/>
              <w:ind w:left="0" w:right="0"/>
              <w:rPr>
                <w:rFonts w:hint="default"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lang w:eastAsia="zh-CN"/>
              </w:rPr>
              <w:t>通过故事的聆听与讨论</w:t>
            </w:r>
            <w:r>
              <w:rPr>
                <w:rFonts w:hint="eastAsia" w:ascii="Times New Roman" w:hAnsi="Times New Roman"/>
                <w:b/>
                <w:sz w:val="24"/>
                <w:szCs w:val="24"/>
              </w:rPr>
              <w:t>，请大家想想什么是</w:t>
            </w:r>
            <w:r>
              <w:rPr>
                <w:rFonts w:hint="eastAsia" w:ascii="Times New Roman" w:hAnsi="Times New Roman"/>
                <w:b/>
                <w:sz w:val="24"/>
                <w:szCs w:val="24"/>
                <w:lang w:eastAsia="zh-CN"/>
              </w:rPr>
              <w:t>生命</w:t>
            </w:r>
            <w:r>
              <w:rPr>
                <w:rFonts w:hint="eastAsia" w:ascii="Times New Roman" w:hAnsi="Times New Roman"/>
                <w:b/>
                <w:sz w:val="24"/>
                <w:szCs w:val="24"/>
              </w:rPr>
              <w:t>？</w:t>
            </w:r>
          </w:p>
          <w:p w14:paraId="25DE1180">
            <w:pPr>
              <w:keepNext w:val="0"/>
              <w:keepLines w:val="0"/>
              <w:suppressLineNumbers w:val="0"/>
              <w:spacing w:before="0" w:beforeAutospacing="0" w:after="0" w:afterAutospacing="0" w:line="360" w:lineRule="auto"/>
              <w:ind w:left="0" w:right="0"/>
              <w:rPr>
                <w:rFonts w:hint="eastAsia" w:ascii="Times New Roman" w:hAnsi="Times New Roman"/>
                <w:sz w:val="24"/>
                <w:szCs w:val="24"/>
              </w:rPr>
            </w:pPr>
            <w:r>
              <w:rPr>
                <w:rFonts w:hint="eastAsia" w:ascii="Times New Roman" w:hAnsi="Times New Roman"/>
                <w:sz w:val="24"/>
                <w:szCs w:val="24"/>
              </w:rPr>
              <w:t>人生可以没有很多东西，却唯独不能没有希望。希望是人类生活的一项重要的价值。有希望之处，生命就生生不息 !</w:t>
            </w:r>
          </w:p>
          <w:p w14:paraId="217DC7F7">
            <w:pPr>
              <w:keepNext w:val="0"/>
              <w:keepLines w:val="0"/>
              <w:suppressLineNumbers w:val="0"/>
              <w:spacing w:before="0" w:beforeAutospacing="0" w:after="0" w:afterAutospacing="0" w:line="360" w:lineRule="auto"/>
              <w:ind w:left="0" w:right="0"/>
              <w:rPr>
                <w:rFonts w:hint="default" w:ascii="Times New Roman" w:hAnsi="Times New Roman"/>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p w14:paraId="74D4C5FD">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生命的含义</w:t>
            </w:r>
            <w:r>
              <w:rPr>
                <w:rFonts w:hint="eastAsia" w:ascii="Times New Roman" w:hAnsi="Times New Roman"/>
                <w:b/>
                <w:sz w:val="24"/>
                <w:szCs w:val="24"/>
                <w:lang w:eastAsia="zh-CN"/>
              </w:rPr>
              <w:t>是什么</w:t>
            </w:r>
            <w:r>
              <w:rPr>
                <w:rFonts w:hint="eastAsia" w:ascii="Times New Roman" w:hAnsi="Times New Roman"/>
                <w:b/>
                <w:sz w:val="24"/>
                <w:szCs w:val="24"/>
              </w:rPr>
              <w:t>？</w:t>
            </w:r>
          </w:p>
          <w:p w14:paraId="750ED973">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38BDF59D">
            <w:pPr>
              <w:keepNext w:val="0"/>
              <w:keepLines w:val="0"/>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从生物学上来看，生命泛指有机物和水构成的一个或多个细胞组成的一类具有稳定的物质和能量代谢现象（能够稳定地从外界获取物质和能量并将体内产生的废物和多余的热量排放到外界）、能回应刺激、能进行自我复制（繁殖）的半开放物质系统。生命个体通常都要经历出生、成长和死亡。</w:t>
            </w:r>
          </w:p>
          <w:p w14:paraId="293177F6">
            <w:pPr>
              <w:keepNext w:val="0"/>
              <w:keepLines w:val="0"/>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b/>
                <w:sz w:val="24"/>
                <w:szCs w:val="24"/>
              </w:rPr>
              <w:t>而心理学意义的生命的内涵比生物学意义的要丰富得多。人不是植物，也不是动物，人是一个复杂的生命体。动物的生存是为了繁衍，而人生存的目的和意义比繁衍后代要丰富得多，人有更多的心理需求。人生命的全过程就是由一次次的生命活动所组成的。一次次生命活动的质量决定了人生命全过程的质量，重视每一次生命活动的质量就是重视生命全过程的质量。</w:t>
            </w:r>
          </w:p>
          <w:p w14:paraId="7424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（一）自然生命</w:t>
            </w:r>
          </w:p>
          <w:p w14:paraId="3C9FBF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人要作为自然生理性的肉体生命而存在，这一点和自然界的生物一样，是必须具有的基本属性。自然生命是一切物质财富和精神财富的基础和载体，没有它一切都无从谈起。</w:t>
            </w:r>
          </w:p>
          <w:p w14:paraId="005C87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（二）社会生命</w:t>
            </w:r>
          </w:p>
          <w:p w14:paraId="635535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社会生命包括生活角色、权利义务、社会关系等，当大学生陷入存在性危机，又无法获得道德的救赎，自杀与杀人的危险就开始显现。社会生命定义了每个人在社会中的不同位置，同时也通过人际关系的交接点，确定了每个人的社会地位。</w:t>
            </w:r>
          </w:p>
          <w:p w14:paraId="3A4838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（三）精神生命</w:t>
            </w:r>
          </w:p>
          <w:p w14:paraId="2ED22B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精神生命是在动物本能基础上产生的高级生命形式，是自然界绽放的最美丽的花朵。精神生命不仅包括信仰和信念，而且包含着对科学知识的忘我追求，我们要防止把人的精神生命异化为封建文化的忠孝仁义。</w:t>
            </w:r>
          </w:p>
          <w:p w14:paraId="6A21C578">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大家再想想</w:t>
            </w:r>
            <w:r>
              <w:rPr>
                <w:rFonts w:hint="eastAsia" w:ascii="Times New Roman" w:hAnsi="Times New Roman"/>
                <w:b/>
                <w:sz w:val="24"/>
                <w:szCs w:val="24"/>
                <w:lang w:eastAsia="zh-CN"/>
              </w:rPr>
              <w:t>生命的性质是什么</w:t>
            </w:r>
            <w:r>
              <w:rPr>
                <w:rFonts w:hint="eastAsia" w:ascii="Times New Roman" w:hAnsi="Times New Roman"/>
                <w:b/>
                <w:sz w:val="24"/>
                <w:szCs w:val="24"/>
              </w:rPr>
              <w:t>？</w:t>
            </w:r>
          </w:p>
          <w:p w14:paraId="1FFB8770">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630763FD">
            <w:pPr>
              <w:keepNext w:val="0"/>
              <w:keepLines w:val="0"/>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生命构成了世界存在的基础，世界正是因为有了生命才精彩。而在所有生命存在中，人是超越一切其他生命现象之上的存在物。人的生命具有三重属性，即自然性、精神性和社会性。人的生命存在形式有生物性、精神性和社会性三种形态。</w:t>
            </w:r>
          </w:p>
          <w:p w14:paraId="223A3A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（一）生物性的存在</w:t>
            </w:r>
          </w:p>
          <w:p w14:paraId="322E8E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人是生物性的存在，生物性是人的生命的最基本的特性，是人的生命的社会性、精神性存在的基础和前提。人的生命作为一个自然生理性的肉体生命而存在，人的生长和发展就必然要服从生物界的法则和规律。所以，衣食住行、吃喝拉撒、生老病死是每一个人都必须具有的，也是每一个人无法逃避的。</w:t>
            </w:r>
          </w:p>
          <w:p w14:paraId="41BCA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（二）精神性的存在</w:t>
            </w:r>
          </w:p>
          <w:p w14:paraId="590B43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人之所以为人，就在于人不仅仅是为了满足自己的自然生命而活着，还要追求超越生物性存在的精神性存在。人要规划自己的人生，创造自己的价值，指导和提升生物性的存在。正是有了生命的精神性的存在，才使人的生命有了人文意义和价值，有了理性的意蕴和道德的升华。</w:t>
            </w:r>
          </w:p>
          <w:p w14:paraId="761907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sz w:val="24"/>
                <w:szCs w:val="24"/>
              </w:rPr>
            </w:pPr>
            <w:r>
              <w:rPr>
                <w:rFonts w:hint="eastAsia" w:ascii="Times New Roman" w:hAnsi="Times New Roman"/>
                <w:b/>
                <w:bCs w:val="0"/>
                <w:sz w:val="24"/>
                <w:szCs w:val="24"/>
              </w:rPr>
              <w:t>（三）社会性的存在</w:t>
            </w:r>
          </w:p>
          <w:p w14:paraId="66B7F1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sz w:val="24"/>
                <w:szCs w:val="24"/>
              </w:rPr>
            </w:pPr>
            <w:r>
              <w:rPr>
                <w:rFonts w:hint="eastAsia" w:ascii="Times New Roman" w:hAnsi="Times New Roman"/>
                <w:b w:val="0"/>
                <w:bCs/>
                <w:sz w:val="24"/>
                <w:szCs w:val="24"/>
              </w:rPr>
              <w:t>每个人要想生存下去，就必须参与和融入社会活动中，在与人的沟通、交往和互动中保存自己的生命，追求自己生命的意义，实现自己生命的价值。</w:t>
            </w:r>
          </w:p>
          <w:p w14:paraId="31C30D73">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生命的价值</w:t>
            </w:r>
            <w:r>
              <w:rPr>
                <w:rFonts w:hint="eastAsia" w:ascii="Times New Roman" w:hAnsi="Times New Roman"/>
                <w:b/>
                <w:sz w:val="24"/>
                <w:szCs w:val="24"/>
                <w:lang w:eastAsia="zh-CN"/>
              </w:rPr>
              <w:t>是什么</w:t>
            </w:r>
            <w:r>
              <w:rPr>
                <w:rFonts w:hint="eastAsia" w:ascii="Times New Roman" w:hAnsi="Times New Roman"/>
                <w:b/>
                <w:sz w:val="24"/>
                <w:szCs w:val="24"/>
              </w:rPr>
              <w:t>？</w:t>
            </w:r>
          </w:p>
          <w:p w14:paraId="758F0CB0">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hAnsi="宋体"/>
                <w:bCs/>
                <w:sz w:val="24"/>
                <w:szCs w:val="24"/>
              </w:rPr>
              <w:t>【</w:t>
            </w:r>
            <w:r>
              <w:rPr>
                <w:rFonts w:hint="eastAsia" w:ascii="Times New Roman" w:hAnsi="Times New Roman"/>
                <w:b/>
                <w:sz w:val="24"/>
                <w:szCs w:val="24"/>
              </w:rPr>
              <w:t>学生</w:t>
            </w:r>
            <w:r>
              <w:rPr>
                <w:rFonts w:hint="eastAsia" w:hAnsi="宋体"/>
                <w:bCs/>
                <w:sz w:val="24"/>
                <w:szCs w:val="24"/>
              </w:rPr>
              <w:t>】</w:t>
            </w:r>
            <w:r>
              <w:rPr>
                <w:rFonts w:hint="eastAsia" w:ascii="Times New Roman" w:hAnsi="Times New Roman"/>
                <w:b/>
                <w:color w:val="CC0066"/>
                <w:sz w:val="24"/>
                <w:szCs w:val="24"/>
              </w:rPr>
              <w:t>讨论</w:t>
            </w:r>
            <w:r>
              <w:rPr>
                <w:rFonts w:hint="eastAsia" w:ascii="Times New Roman" w:hAnsi="Times New Roman"/>
                <w:b/>
                <w:color w:val="CC0066"/>
                <w:sz w:val="24"/>
                <w:szCs w:val="24"/>
                <w:lang w:eastAsia="zh-CN"/>
              </w:rPr>
              <w:t>问题</w:t>
            </w:r>
            <w:r>
              <w:rPr>
                <w:rFonts w:hint="eastAsia" w:ascii="Times New Roman" w:hAnsi="Times New Roman"/>
                <w:b/>
                <w:color w:val="CC0066"/>
                <w:sz w:val="24"/>
                <w:szCs w:val="24"/>
              </w:rPr>
              <w:t>。</w:t>
            </w:r>
          </w:p>
          <w:p w14:paraId="1B51AC5B">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Times New Roman" w:hAnsi="Times New Roman" w:cs="Times New Roman"/>
                <w:b/>
                <w:sz w:val="24"/>
                <w:szCs w:val="24"/>
                <w:lang w:val="en-US" w:eastAsia="zh-CN" w:bidi="ar-SA"/>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cs="Times New Roman"/>
                <w:b/>
                <w:sz w:val="24"/>
                <w:szCs w:val="24"/>
                <w:lang w:val="en-US" w:eastAsia="zh-CN" w:bidi="ar-SA"/>
              </w:rPr>
              <w:t>生命的价值是人的价值的重要组成部分。奥斯特洛夫斯基说：“人最宝贵的是生命，生命属于人只有一次。一个人的生命应当这样度过：当他回忆往事的时候，他不致因虚度年华而悔恨，也不致因碌碌无为而羞耻。”生命只有一次，时间一旦从身边溜走就再也找不回来，我们都应该珍惜生命，活出生命的价值。</w:t>
            </w:r>
          </w:p>
          <w:p w14:paraId="0B8F53AD">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（一）人的生命是无价的</w:t>
            </w:r>
          </w:p>
          <w:p w14:paraId="2A6F0933">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人类在不断地创造价值，人的生命具有潜在的创造价值的价值，从这个意义上来说，生命是无价的。现在很多医院开设了帮助男人体验怀孕和生育的项目，男人开始体会到生命孕育过程的艰辛。</w:t>
            </w:r>
          </w:p>
          <w:p w14:paraId="1262E422">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（二）生命是一切价值之源</w:t>
            </w:r>
          </w:p>
          <w:p w14:paraId="13465DE1">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生命是一切的基础，放弃了生命，就放弃了存在的基础。只有生命存在，我们才能感知这个世界，才能体现个人价值。对待生命的核心态度是如何善待生命。我们都知道，每个人的生命都和他人的生命处于同等的地位，我们的生命也处于大自然的生命系统内。生命就是“1”，没有了它，一切都归零，有了它，我们才能创造出千百倍的价值。</w:t>
            </w:r>
          </w:p>
          <w:p w14:paraId="75433A41">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（三）对生命的敬畏之情</w:t>
            </w:r>
          </w:p>
          <w:p w14:paraId="1F8BB57E">
            <w:pPr>
              <w:pStyle w:val="1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敬畏生命就是要遵循自然规律，不但对自己的生命保持敬畏，也要对他人，对其他动物和植物的生命都保持敬畏的态度。我们生下来并不完美，甚至有这样那样的缺陷，但是只要我们始终努力保持对生命的敬畏，在困难中蜕变，就能体验到生命的力量与美。但是，现在的大学生群体中，依然存在对生命的漠视现象。</w:t>
            </w:r>
          </w:p>
          <w:p w14:paraId="579C058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大家再想想生命的</w:t>
            </w:r>
            <w:r>
              <w:rPr>
                <w:rFonts w:hint="eastAsia" w:ascii="宋体" w:hAnsi="宋体" w:cs="宋体"/>
                <w:b/>
                <w:bCs w:val="0"/>
                <w:kern w:val="2"/>
                <w:sz w:val="24"/>
                <w:szCs w:val="24"/>
                <w:lang w:val="en-US" w:eastAsia="zh-CN" w:bidi="ar"/>
              </w:rPr>
              <w:t>意义</w:t>
            </w:r>
            <w:r>
              <w:rPr>
                <w:rFonts w:hint="eastAsia" w:ascii="宋体" w:hAnsi="宋体" w:eastAsia="宋体" w:cs="宋体"/>
                <w:b/>
                <w:bCs w:val="0"/>
                <w:kern w:val="2"/>
                <w:sz w:val="24"/>
                <w:szCs w:val="24"/>
                <w:lang w:val="en-US" w:eastAsia="zh-CN" w:bidi="ar"/>
              </w:rPr>
              <w:t>是什么？</w:t>
            </w:r>
          </w:p>
          <w:p w14:paraId="705F560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bCs/>
                <w:kern w:val="2"/>
                <w:sz w:val="24"/>
                <w:szCs w:val="24"/>
                <w:lang w:val="en-US" w:eastAsia="zh-CN" w:bidi="ar"/>
              </w:rPr>
              <w:t>【</w:t>
            </w:r>
            <w:r>
              <w:rPr>
                <w:rFonts w:hint="eastAsia" w:ascii="宋体" w:hAnsi="宋体" w:eastAsia="宋体" w:cs="宋体"/>
                <w:b/>
                <w:bCs w:val="0"/>
                <w:kern w:val="2"/>
                <w:sz w:val="24"/>
                <w:szCs w:val="24"/>
                <w:lang w:val="en-US" w:eastAsia="zh-CN" w:bidi="ar"/>
              </w:rPr>
              <w:t>学生</w:t>
            </w:r>
            <w:r>
              <w:rPr>
                <w:rFonts w:hint="eastAsia" w:ascii="宋体" w:hAnsi="宋体" w:eastAsia="宋体" w:cs="宋体"/>
                <w:bCs/>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讨论问题。</w:t>
            </w:r>
          </w:p>
          <w:p w14:paraId="2D19146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cs="宋体"/>
                <w:b/>
                <w:bCs/>
                <w:kern w:val="2"/>
                <w:sz w:val="24"/>
                <w:szCs w:val="24"/>
                <w:lang w:val="en-US" w:eastAsia="zh-CN" w:bidi="ar"/>
              </w:rPr>
              <w:t>完成下面测试</w:t>
            </w:r>
          </w:p>
          <w:p w14:paraId="1066B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（一）我是谁？</w:t>
            </w:r>
          </w:p>
          <w:p w14:paraId="4D1694E5">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自我意识的内容已经为大家做过详细的介绍。现在，大家可以思考“我是谁”，其中</w:t>
            </w:r>
          </w:p>
          <w:p w14:paraId="364F5263">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一些同学这样回答：</w:t>
            </w:r>
          </w:p>
          <w:p w14:paraId="0B3A993A">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——我叫 ×××，是一名大学生。</w:t>
            </w:r>
          </w:p>
          <w:p w14:paraId="67320808">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——我是 ××× 的儿子，是 ××× 的朋友。</w:t>
            </w:r>
          </w:p>
          <w:p w14:paraId="2F4F5CA2">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——我是一个认真的人。</w:t>
            </w:r>
          </w:p>
          <w:p w14:paraId="4A7AFE0E">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——我是一个想象力丰富的人。</w:t>
            </w:r>
          </w:p>
          <w:p w14:paraId="78D81794">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——我是一个朋友很多，但是又时常觉得孤单的人。</w:t>
            </w:r>
          </w:p>
          <w:p w14:paraId="4F6C72FB">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w:t>
            </w:r>
          </w:p>
          <w:p w14:paraId="3D693A03">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在不同的人心中，不同的语境中，答案不尽相同，这些答案都描述了“我”的一个方面，当一个人开始向自己提问的时候，说明他已经开始探寻生命的意义了。</w:t>
            </w:r>
          </w:p>
          <w:p w14:paraId="4651788A">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（二）我为什么活着？</w:t>
            </w:r>
          </w:p>
          <w:p w14:paraId="5E4990E0">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在课堂上提问的时候，大家给出了不同的回答：</w:t>
            </w:r>
          </w:p>
          <w:p w14:paraId="3E9E9D5E">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——为了让家人过得更好。</w:t>
            </w:r>
          </w:p>
          <w:p w14:paraId="1D34AF1C">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——为了找到一份合适的工作。</w:t>
            </w:r>
          </w:p>
          <w:p w14:paraId="4E274CE5">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——为了以后能实现我的理想。</w:t>
            </w:r>
          </w:p>
          <w:p w14:paraId="5B16E0EA">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——想要为社会做一些贡献。</w:t>
            </w:r>
          </w:p>
          <w:p w14:paraId="4455DD4F">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w:t>
            </w:r>
          </w:p>
          <w:p w14:paraId="33FE7C6C">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每个人生活的意义都不相同，近年来由于人类生存状态的变化、转型期社会变革和多元价值观对大学生的影响，造成不少人出现了“空茫感”，也就是不知道自己处于世界什么位置，对任何事情都漠不关心，生命也失去了原本该具有热情。</w:t>
            </w:r>
          </w:p>
          <w:p w14:paraId="7A8EAFE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大家再想想</w:t>
            </w:r>
            <w:r>
              <w:rPr>
                <w:rFonts w:hint="eastAsia" w:ascii="宋体" w:hAnsi="宋体" w:cs="宋体"/>
                <w:b/>
                <w:bCs w:val="0"/>
                <w:kern w:val="2"/>
                <w:sz w:val="24"/>
                <w:szCs w:val="24"/>
                <w:lang w:val="en-US" w:eastAsia="zh-CN" w:bidi="ar"/>
              </w:rPr>
              <w:t>如何</w:t>
            </w:r>
            <w:r>
              <w:rPr>
                <w:rFonts w:hint="eastAsia" w:ascii="宋体" w:hAnsi="宋体" w:eastAsia="宋体" w:cs="宋体"/>
                <w:b/>
                <w:bCs w:val="0"/>
                <w:kern w:val="2"/>
                <w:sz w:val="24"/>
                <w:szCs w:val="24"/>
                <w:lang w:val="en-US" w:eastAsia="zh-CN" w:bidi="ar"/>
              </w:rPr>
              <w:t>正确看待死亡？</w:t>
            </w:r>
          </w:p>
          <w:p w14:paraId="73A0E41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bCs/>
                <w:kern w:val="2"/>
                <w:sz w:val="24"/>
                <w:szCs w:val="24"/>
                <w:lang w:val="en-US" w:eastAsia="zh-CN" w:bidi="ar"/>
              </w:rPr>
              <w:t>【</w:t>
            </w:r>
            <w:r>
              <w:rPr>
                <w:rFonts w:hint="eastAsia" w:ascii="宋体" w:hAnsi="宋体" w:eastAsia="宋体" w:cs="宋体"/>
                <w:b/>
                <w:bCs w:val="0"/>
                <w:kern w:val="2"/>
                <w:sz w:val="24"/>
                <w:szCs w:val="24"/>
                <w:lang w:val="en-US" w:eastAsia="zh-CN" w:bidi="ar"/>
              </w:rPr>
              <w:t>学生</w:t>
            </w:r>
            <w:r>
              <w:rPr>
                <w:rFonts w:hint="eastAsia" w:ascii="宋体" w:hAnsi="宋体" w:eastAsia="宋体" w:cs="宋体"/>
                <w:bCs/>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讨论问题。</w:t>
            </w:r>
          </w:p>
          <w:p w14:paraId="5F20A3B8">
            <w:pPr>
              <w:keepNext w:val="0"/>
              <w:keepLines w:val="0"/>
              <w:widowControl w:val="0"/>
              <w:suppressLineNumbers w:val="0"/>
              <w:spacing w:before="0" w:beforeAutospacing="0" w:after="0" w:afterAutospacing="0" w:line="360" w:lineRule="auto"/>
              <w:ind w:left="0" w:right="0"/>
              <w:jc w:val="both"/>
              <w:rPr>
                <w:rFonts w:hint="eastAsia" w:ascii="Times New Roman" w:hAnsi="Times New Roman" w:cs="Times New Roman"/>
                <w:b/>
                <w:sz w:val="24"/>
                <w:szCs w:val="24"/>
                <w:lang w:val="en-US" w:eastAsia="zh-CN" w:bidi="ar-SA"/>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Times New Roman" w:hAnsi="Times New Roman" w:cs="Times New Roman"/>
                <w:b/>
                <w:sz w:val="24"/>
                <w:szCs w:val="24"/>
                <w:lang w:val="en-US" w:eastAsia="zh-CN" w:bidi="ar-SA"/>
              </w:rPr>
              <w:t>（一）死亡的含义</w:t>
            </w:r>
          </w:p>
          <w:p w14:paraId="79309D1B">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医学上认为，死亡是指有机体作为一个整体，身体机能、脏器、器官及所有生命系统的永久性、不可逆的停止功能。社会学认为，死亡是人类有意义生命的消失，没有思想，没有感觉。目前，我们将生物生命的死亡作为死亡的标志。关于死亡的教育，台湾学者张淑美认为，死亡教育就是要探讨死亡的本质，以及各种濒死、丧恸的主题意义与价值，人们面对死亡，克服死亡的焦虑和恐惧，超越死亡，省悟生命，从而教育大学生活出生命的意义。</w:t>
            </w:r>
          </w:p>
          <w:p w14:paraId="52B55F75">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（二）死亡的特点</w:t>
            </w:r>
          </w:p>
          <w:p w14:paraId="5551944B">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死亡具有必然性。每个人都会最终面临死亡，无一幸免。所有人在死亡面前都是平等的，没有人能够逃脱死亡的结局。虽然现在随着人类科学技术的发展，已经发明了人体冷冻技术，能够延缓死亡，但是从目前科技发展水平来看，人类并没有掌握长生不死之术，每个人都逃脱不了生老病死的结局。所以，对于我们来说，死亡具有必然性，每个人都需要正视死亡。</w:t>
            </w:r>
          </w:p>
          <w:p w14:paraId="183C5D64">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sz w:val="24"/>
                <w:szCs w:val="24"/>
                <w:lang w:val="en-US" w:eastAsia="zh-CN" w:bidi="ar-SA"/>
              </w:rPr>
            </w:pPr>
            <w:r>
              <w:rPr>
                <w:rFonts w:hint="eastAsia" w:ascii="Times New Roman" w:hAnsi="Times New Roman" w:cs="Times New Roman"/>
                <w:b/>
                <w:sz w:val="24"/>
                <w:szCs w:val="24"/>
                <w:lang w:val="en-US" w:eastAsia="zh-CN" w:bidi="ar-SA"/>
              </w:rPr>
              <w:t>（三）认识死亡的意义</w:t>
            </w:r>
          </w:p>
          <w:p w14:paraId="598E3E3D">
            <w:pPr>
              <w:pStyle w:val="1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cs="Times New Roman"/>
                <w:b w:val="0"/>
                <w:bCs/>
                <w:sz w:val="24"/>
                <w:szCs w:val="24"/>
                <w:lang w:val="en-US" w:eastAsia="zh-CN" w:bidi="ar-SA"/>
              </w:rPr>
            </w:pPr>
            <w:r>
              <w:rPr>
                <w:rFonts w:hint="eastAsia" w:ascii="Times New Roman" w:hAnsi="Times New Roman" w:cs="Times New Roman"/>
                <w:b w:val="0"/>
                <w:bCs/>
                <w:sz w:val="24"/>
                <w:szCs w:val="24"/>
                <w:lang w:val="en-US" w:eastAsia="zh-CN" w:bidi="ar-SA"/>
              </w:rPr>
              <w:t>正视死亡才能够树立正确的生死观，以正确的态度面对生命，追求生命的价值和意义。我国自 20 世纪 90 年代以来，很多大学开设了相关的课程，段德智教授在武汉大学首开死亡哲学选修课，郑晓江教授在南昌大学开设了生死哲学公共选修课，内容涉及 3个角度：身心健康角度，教人保持健康、预防疾病、面对危机的技能和保护环境的相关知识。</w:t>
            </w:r>
          </w:p>
          <w:p w14:paraId="6B1E2F7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大家再想想</w:t>
            </w:r>
            <w:r>
              <w:rPr>
                <w:rFonts w:hint="eastAsia" w:ascii="宋体" w:hAnsi="宋体" w:cs="宋体"/>
                <w:b/>
                <w:bCs w:val="0"/>
                <w:kern w:val="2"/>
                <w:sz w:val="24"/>
                <w:szCs w:val="24"/>
                <w:lang w:val="en-US" w:eastAsia="zh-CN" w:bidi="ar"/>
              </w:rPr>
              <w:t>如何树立健康的生命观</w:t>
            </w:r>
            <w:r>
              <w:rPr>
                <w:rFonts w:hint="eastAsia" w:ascii="宋体" w:hAnsi="宋体" w:eastAsia="宋体" w:cs="宋体"/>
                <w:b/>
                <w:bCs w:val="0"/>
                <w:kern w:val="2"/>
                <w:sz w:val="24"/>
                <w:szCs w:val="24"/>
                <w:lang w:val="en-US" w:eastAsia="zh-CN" w:bidi="ar"/>
              </w:rPr>
              <w:t>？</w:t>
            </w:r>
          </w:p>
          <w:p w14:paraId="0FEB577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bCs/>
                <w:kern w:val="2"/>
                <w:sz w:val="24"/>
                <w:szCs w:val="24"/>
                <w:lang w:val="en-US" w:eastAsia="zh-CN" w:bidi="ar"/>
              </w:rPr>
              <w:t>【</w:t>
            </w:r>
            <w:r>
              <w:rPr>
                <w:rFonts w:hint="eastAsia" w:ascii="宋体" w:hAnsi="宋体" w:eastAsia="宋体" w:cs="宋体"/>
                <w:b/>
                <w:bCs w:val="0"/>
                <w:kern w:val="2"/>
                <w:sz w:val="24"/>
                <w:szCs w:val="24"/>
                <w:lang w:val="en-US" w:eastAsia="zh-CN" w:bidi="ar"/>
              </w:rPr>
              <w:t>学生</w:t>
            </w:r>
            <w:r>
              <w:rPr>
                <w:rFonts w:hint="eastAsia" w:ascii="宋体" w:hAnsi="宋体" w:eastAsia="宋体" w:cs="宋体"/>
                <w:bCs/>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讨论问题。</w:t>
            </w:r>
          </w:p>
          <w:p w14:paraId="36E6D8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cs="Times New Roman"/>
                <w:b/>
                <w:sz w:val="21"/>
                <w:szCs w:val="24"/>
                <w:lang w:val="en-US" w:eastAsia="zh-CN" w:bidi="ar-SA"/>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Times New Roman" w:hAnsi="Times New Roman" w:cs="Times New Roman"/>
                <w:b/>
                <w:sz w:val="24"/>
                <w:szCs w:val="24"/>
                <w:lang w:val="en-US" w:eastAsia="zh-CN" w:bidi="ar-SA"/>
              </w:rPr>
              <w:t>辩证认识生命和死亡的关系：谈生而不避讳死。孔子说：“未知生，焉知死？”后世受儒家文化的影响，父母与孩子谈理想，谈未来，而少有谈生死，他们认为，与孩子谈论死亡太过沉重，甚至是不吉利的，即使孩子问起也往往采取回避或闪烁其词的态度。这样，很多大学生不仅没有办法获得正确的生死观，甚至会觉得死亡是神秘的，对死亡持一种逃避态度。死亡是生命的必然结局，我们应当在活着的时候，充分实现人生价值，做到“不知死，焉知生”，辩证地看待生死。</w:t>
            </w:r>
          </w:p>
        </w:tc>
        <w:tc>
          <w:tcPr>
            <w:tcW w:w="1527" w:type="dxa"/>
            <w:tcBorders>
              <w:top w:val="dashSmallGap" w:color="70AD47" w:themeColor="accent6" w:sz="4" w:space="0"/>
              <w:left w:val="dashSmallGap" w:color="70AD47" w:themeColor="accent6" w:sz="4" w:space="0"/>
              <w:bottom w:val="dashSmallGap" w:color="70AD47" w:themeColor="accent6" w:sz="4" w:space="0"/>
            </w:tcBorders>
            <w:shd w:val="clear" w:color="auto" w:fill="auto"/>
            <w:vAlign w:val="center"/>
          </w:tcPr>
          <w:p w14:paraId="58794378">
            <w:pPr>
              <w:spacing w:line="360" w:lineRule="auto"/>
              <w:jc w:val="left"/>
              <w:rPr>
                <w:rFonts w:ascii="Times New Roman" w:hAnsi="Times New Roman"/>
                <w:b/>
                <w:szCs w:val="24"/>
              </w:rPr>
            </w:pPr>
            <w:r>
              <w:rPr>
                <w:rFonts w:hint="eastAsia" w:ascii="Times New Roman" w:hAnsi="Times New Roman"/>
                <w:b/>
                <w:sz w:val="24"/>
                <w:szCs w:val="24"/>
                <w:lang w:eastAsia="zh-CN"/>
              </w:rPr>
              <w:t>讲述故事</w:t>
            </w:r>
            <w:r>
              <w:rPr>
                <w:rFonts w:hint="eastAsia" w:ascii="Times New Roman" w:hAnsi="Times New Roman"/>
                <w:b/>
                <w:sz w:val="24"/>
                <w:szCs w:val="24"/>
              </w:rPr>
              <w:t>《最后一片树叶》，组织学生讨论</w:t>
            </w:r>
            <w:r>
              <w:rPr>
                <w:rFonts w:hint="eastAsia" w:ascii="Times New Roman" w:hAnsi="Times New Roman"/>
                <w:b/>
                <w:sz w:val="24"/>
                <w:szCs w:val="24"/>
                <w:lang w:eastAsia="zh-CN"/>
              </w:rPr>
              <w:t>生命的概述</w:t>
            </w:r>
            <w:r>
              <w:rPr>
                <w:rFonts w:hint="eastAsia" w:ascii="Times New Roman" w:hAnsi="Times New Roman"/>
                <w:b/>
                <w:sz w:val="24"/>
                <w:szCs w:val="24"/>
              </w:rPr>
              <w:t>，了解生命的概述，进一步增强学生对</w:t>
            </w:r>
            <w:r>
              <w:rPr>
                <w:rFonts w:hint="eastAsia" w:ascii="Times New Roman" w:hAnsi="Times New Roman"/>
                <w:b/>
                <w:sz w:val="24"/>
                <w:szCs w:val="24"/>
                <w:lang w:eastAsia="zh-CN"/>
              </w:rPr>
              <w:t>生命的认知</w:t>
            </w:r>
            <w:r>
              <w:rPr>
                <w:rFonts w:hint="eastAsia" w:ascii="Times New Roman" w:hAnsi="Times New Roman"/>
                <w:b/>
                <w:sz w:val="24"/>
                <w:szCs w:val="24"/>
              </w:rPr>
              <w:t>。</w:t>
            </w:r>
          </w:p>
        </w:tc>
      </w:tr>
      <w:tr w14:paraId="37E74533">
        <w:trPr>
          <w:trHeight w:val="567" w:hRule="atLeast"/>
          <w:jc w:val="center"/>
        </w:trPr>
        <w:tc>
          <w:tcPr>
            <w:tcW w:w="1453" w:type="dxa"/>
            <w:tcBorders>
              <w:top w:val="dashSmallGap" w:color="70AD47" w:themeColor="accent6" w:sz="4" w:space="0"/>
              <w:bottom w:val="dashSmallGap" w:color="5B9BD5" w:themeColor="accent1" w:sz="4" w:space="0"/>
              <w:right w:val="dashSmallGap" w:color="F4B083" w:themeColor="accent2" w:themeTint="99" w:sz="4" w:space="0"/>
            </w:tcBorders>
            <w:shd w:val="clear" w:color="auto" w:fill="FBE5D6" w:themeFill="accent2" w:themeFillTint="32"/>
            <w:vAlign w:val="center"/>
          </w:tcPr>
          <w:p w14:paraId="74CE112B">
            <w:pPr>
              <w:spacing w:line="360" w:lineRule="auto"/>
              <w:jc w:val="center"/>
              <w:rPr>
                <w:rFonts w:ascii="微软雅黑" w:hAnsi="微软雅黑" w:eastAsia="微软雅黑"/>
                <w:b/>
                <w:color w:val="843C0B" w:themeColor="accent2" w:themeShade="80"/>
                <w:sz w:val="24"/>
                <w:szCs w:val="24"/>
              </w:rPr>
            </w:pPr>
            <w:r>
              <w:rPr>
                <w:rFonts w:hint="eastAsia" w:ascii="微软雅黑" w:hAnsi="微软雅黑" w:eastAsia="微软雅黑"/>
                <w:b/>
                <w:color w:val="843C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C0B" w:themeColor="accent2" w:themeShade="80"/>
                <w:szCs w:val="24"/>
              </w:rPr>
              <w:t>（</w:t>
            </w:r>
            <w:r>
              <w:rPr>
                <w:rFonts w:hint="eastAsia" w:ascii="Times New Roman" w:hAnsi="Times New Roman"/>
                <w:color w:val="843C0B" w:themeColor="accent2" w:themeShade="80"/>
                <w:szCs w:val="24"/>
                <w:lang w:val="en-US" w:eastAsia="zh-CN"/>
              </w:rPr>
              <w:t>3</w:t>
            </w:r>
            <w:r>
              <w:rPr>
                <w:rFonts w:ascii="Times New Roman" w:hAnsi="Times New Roman"/>
                <w:color w:val="843C0B" w:themeColor="accent2" w:themeShade="80"/>
                <w:szCs w:val="24"/>
              </w:rPr>
              <w:t>5</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70AD47" w:themeColor="accent6" w:sz="4" w:space="0"/>
              <w:left w:val="dashSmallGap" w:color="F4B083" w:themeColor="accent2" w:themeTint="99" w:sz="4" w:space="0"/>
              <w:bottom w:val="dashSmallGap" w:color="5B9BD5" w:themeColor="accent1" w:sz="4" w:space="0"/>
              <w:right w:val="dashSmallGap" w:color="F4B083" w:themeColor="accent2" w:themeTint="99" w:sz="4" w:space="0"/>
            </w:tcBorders>
            <w:vAlign w:val="center"/>
          </w:tcPr>
          <w:p w14:paraId="117CED25">
            <w:pPr>
              <w:keepNext w:val="0"/>
              <w:keepLines w:val="0"/>
              <w:widowControl/>
              <w:suppressLineNumbers w:val="0"/>
              <w:spacing w:before="0" w:beforeAutospacing="0" w:after="0" w:afterAutospacing="0" w:line="360" w:lineRule="auto"/>
              <w:ind w:left="0" w:right="0"/>
              <w:rPr>
                <w:rFonts w:hint="default" w:ascii="Times New Roman" w:hAnsi="Times New Roman"/>
                <w:b/>
                <w:bCs/>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了解了什么是生命的概述后，让我们一起来看看大学生心理危机与危机干预</w:t>
            </w:r>
            <w:r>
              <w:rPr>
                <w:rFonts w:hint="eastAsia" w:ascii="Times New Roman" w:hAnsi="Times New Roman"/>
                <w:b/>
                <w:bCs/>
                <w:sz w:val="24"/>
                <w:szCs w:val="24"/>
              </w:rPr>
              <w:t>。首先请几位同学来分享一下</w:t>
            </w:r>
            <w:r>
              <w:rPr>
                <w:rFonts w:hint="eastAsia" w:ascii="Times New Roman" w:hAnsi="Times New Roman"/>
                <w:b/>
                <w:bCs/>
                <w:sz w:val="24"/>
                <w:szCs w:val="24"/>
                <w:lang w:eastAsia="zh-CN"/>
              </w:rPr>
              <w:t>对大学生心理危机与危机干预的理解吧</w:t>
            </w:r>
            <w:r>
              <w:rPr>
                <w:rFonts w:hint="eastAsia" w:ascii="Times New Roman" w:hAnsi="Times New Roman"/>
                <w:b/>
                <w:bCs/>
                <w:sz w:val="24"/>
                <w:szCs w:val="24"/>
              </w:rPr>
              <w:t>。</w:t>
            </w:r>
          </w:p>
          <w:p w14:paraId="29868136">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分享</w:t>
            </w:r>
            <w:r>
              <w:rPr>
                <w:rFonts w:hint="eastAsia" w:ascii="Times New Roman" w:hAnsi="Times New Roman"/>
                <w:b/>
                <w:color w:val="CC0066"/>
                <w:sz w:val="24"/>
                <w:szCs w:val="24"/>
                <w:lang w:eastAsia="zh-CN"/>
              </w:rPr>
              <w:t>见解</w:t>
            </w:r>
            <w:r>
              <w:rPr>
                <w:rFonts w:hint="eastAsia" w:ascii="Times New Roman" w:hAnsi="Times New Roman"/>
                <w:b/>
                <w:color w:val="CC0066"/>
                <w:sz w:val="24"/>
                <w:szCs w:val="24"/>
              </w:rPr>
              <w:t>。</w:t>
            </w:r>
          </w:p>
          <w:p w14:paraId="70F0AFD7">
            <w:pPr>
              <w:keepNext w:val="0"/>
              <w:keepLines w:val="0"/>
              <w:widowControl/>
              <w:suppressLineNumbers w:val="0"/>
              <w:spacing w:before="0" w:beforeAutospacing="0" w:after="0" w:afterAutospacing="0" w:line="360" w:lineRule="auto"/>
              <w:ind w:left="0" w:right="0"/>
              <w:rPr>
                <w:rFonts w:hint="eastAsia" w:ascii="Times New Roman" w:hAnsi="Times New Roman"/>
                <w:b/>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sz w:val="24"/>
                <w:szCs w:val="24"/>
              </w:rPr>
              <w:t>大家都</w:t>
            </w:r>
            <w:r>
              <w:rPr>
                <w:rFonts w:hint="eastAsia" w:ascii="Times New Roman" w:hAnsi="Times New Roman"/>
                <w:b/>
                <w:sz w:val="24"/>
                <w:szCs w:val="24"/>
                <w:lang w:eastAsia="zh-CN"/>
              </w:rPr>
              <w:t>对大学生心理危机与危机干预有着自己的见解</w:t>
            </w:r>
            <w:r>
              <w:rPr>
                <w:rFonts w:hint="eastAsia" w:ascii="Times New Roman" w:hAnsi="Times New Roman"/>
                <w:b/>
                <w:sz w:val="24"/>
                <w:szCs w:val="24"/>
              </w:rPr>
              <w:t>，但还不够全面和系统，美国著名的《韦氏大词典》将“危机”定义为“决定性或至关紧要的时间阶段或事件”。我国《辞海》则认为“危机是一种紧急状态”。《现代汉语词典》的解释是，危机是指“危险的根由”“严重困难的关头”。</w:t>
            </w:r>
          </w:p>
          <w:p w14:paraId="735F83BD">
            <w:pPr>
              <w:keepNext w:val="0"/>
              <w:keepLines w:val="0"/>
              <w:widowControl/>
              <w:suppressLineNumbers w:val="0"/>
              <w:tabs>
                <w:tab w:val="left" w:pos="1320"/>
              </w:tabs>
              <w:spacing w:before="0" w:beforeAutospacing="0" w:after="0" w:afterAutospacing="0" w:line="360" w:lineRule="auto"/>
              <w:ind w:left="0" w:right="0"/>
              <w:jc w:val="left"/>
              <w:rPr>
                <w:rFonts w:hint="eastAsia" w:ascii="宋体" w:hAnsi="宋体" w:eastAsia="宋体" w:cs="宋体"/>
                <w:kern w:val="0"/>
                <w:sz w:val="24"/>
                <w:szCs w:val="24"/>
                <w:lang w:eastAsia="zh-CN"/>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bCs/>
                <w:sz w:val="24"/>
                <w:szCs w:val="24"/>
                <w:lang w:eastAsia="zh-CN"/>
              </w:rPr>
              <w:t>讲述故事</w:t>
            </w:r>
            <w:r>
              <w:rPr>
                <w:rFonts w:hint="eastAsia" w:ascii="Times New Roman" w:hAnsi="Times New Roman"/>
                <w:b/>
                <w:sz w:val="24"/>
                <w:szCs w:val="24"/>
              </w:rPr>
              <w:t>《阴影是条纸龙》</w:t>
            </w:r>
          </w:p>
          <w:p w14:paraId="43F4F537">
            <w:pPr>
              <w:keepNext w:val="0"/>
              <w:keepLines w:val="0"/>
              <w:widowControl/>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思考问题，</w:t>
            </w:r>
            <w:r>
              <w:rPr>
                <w:rFonts w:hint="eastAsia" w:ascii="Times New Roman" w:hAnsi="Times New Roman"/>
                <w:b/>
                <w:color w:val="CC0066"/>
                <w:sz w:val="24"/>
                <w:szCs w:val="24"/>
                <w:lang w:eastAsia="zh-CN"/>
              </w:rPr>
              <w:t>应该如何打破阴影纸龙</w:t>
            </w:r>
            <w:r>
              <w:rPr>
                <w:rFonts w:hint="eastAsia" w:ascii="Times New Roman" w:hAnsi="Times New Roman"/>
                <w:b/>
                <w:color w:val="CC0066"/>
                <w:sz w:val="24"/>
                <w:szCs w:val="24"/>
              </w:rPr>
              <w:t>？</w:t>
            </w:r>
          </w:p>
          <w:p w14:paraId="4407F82F">
            <w:pPr>
              <w:keepNext w:val="0"/>
              <w:keepLines w:val="0"/>
              <w:widowControl/>
              <w:suppressLineNumbers w:val="0"/>
              <w:spacing w:before="0" w:beforeAutospacing="0" w:after="0" w:afterAutospacing="0" w:line="360" w:lineRule="auto"/>
              <w:ind w:left="-19" w:leftChars="-9" w:right="0" w:firstLine="501" w:firstLineChars="209"/>
              <w:rPr>
                <w:rFonts w:hint="eastAsia" w:ascii="Times New Roman" w:hAnsi="Times New Roman"/>
                <w:b w:val="0"/>
                <w:bCs/>
                <w:sz w:val="24"/>
                <w:szCs w:val="24"/>
              </w:rPr>
            </w:pPr>
            <w:r>
              <w:rPr>
                <w:rFonts w:hint="eastAsia" w:ascii="Times New Roman" w:hAnsi="Times New Roman"/>
                <w:b w:val="0"/>
                <w:bCs/>
                <w:sz w:val="24"/>
                <w:szCs w:val="24"/>
              </w:rPr>
              <w:t>命运一直藏匿在我们的思想里。许多人走不出人生各个不同阶段或大或小的阴影，并非因为他们天生的个人条件比别人要差多远，而是因为他们没有想过要将阴影纸龙咬破，也没有耐心慢慢地找准一个方向，一步步地向前，直到眼前出现新的洞天。</w:t>
            </w:r>
          </w:p>
          <w:p w14:paraId="510EFF6A">
            <w:pPr>
              <w:keepNext w:val="0"/>
              <w:keepLines w:val="0"/>
              <w:suppressLineNumbers w:val="0"/>
              <w:spacing w:before="0" w:beforeAutospacing="0" w:after="0" w:afterAutospacing="0" w:line="360" w:lineRule="auto"/>
              <w:ind w:left="0" w:right="0"/>
              <w:rPr>
                <w:rFonts w:hint="default" w:ascii="Times New Roman" w:hAnsi="Times New Roman" w:eastAsia="PMingLiU"/>
                <w:sz w:val="24"/>
                <w:szCs w:val="24"/>
                <w:lang w:eastAsia="zh-TW"/>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w:t>
            </w:r>
            <w:r>
              <w:rPr>
                <w:rFonts w:hint="eastAsia" w:ascii="Times New Roman" w:hAnsi="Times New Roman"/>
                <w:b/>
                <w:bCs/>
                <w:color w:val="CC0066"/>
                <w:sz w:val="24"/>
                <w:szCs w:val="24"/>
                <w:lang w:eastAsia="zh-CN"/>
              </w:rPr>
              <w:t>讨论</w:t>
            </w:r>
            <w:r>
              <w:rPr>
                <w:rFonts w:hint="eastAsia" w:ascii="Times New Roman" w:hAnsi="Times New Roman"/>
                <w:b/>
                <w:bCs/>
                <w:color w:val="CC0066"/>
                <w:sz w:val="24"/>
                <w:szCs w:val="24"/>
              </w:rPr>
              <w:t>。</w:t>
            </w:r>
          </w:p>
          <w:p w14:paraId="732693AC">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大学生心理危机与危机干预。</w:t>
            </w:r>
          </w:p>
          <w:p w14:paraId="5B83F74E">
            <w:pPr>
              <w:keepNext w:val="0"/>
              <w:keepLines w:val="0"/>
              <w:widowControl/>
              <w:suppressLineNumbers w:val="0"/>
              <w:spacing w:before="0" w:beforeAutospacing="0" w:after="0" w:afterAutospacing="0" w:line="360" w:lineRule="auto"/>
              <w:ind w:left="0" w:right="0" w:firstLine="480" w:firstLineChars="200"/>
              <w:rPr>
                <w:rFonts w:hint="eastAsia" w:ascii="Times New Roman" w:hAnsi="Times New Roman"/>
                <w:sz w:val="24"/>
                <w:szCs w:val="24"/>
              </w:rPr>
            </w:pPr>
            <w:r>
              <w:rPr>
                <w:rFonts w:hint="eastAsia" w:ascii="Times New Roman" w:hAnsi="Times New Roman"/>
                <w:b/>
                <w:sz w:val="24"/>
                <w:szCs w:val="24"/>
              </w:rPr>
              <w:t>一、危机与心理危机</w:t>
            </w:r>
          </w:p>
          <w:p w14:paraId="135D0C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（一）危机的概念与危机反应的阶段</w:t>
            </w:r>
          </w:p>
          <w:p w14:paraId="04039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危机是一个动态发展的过程，每个发展阶段各有不同特点，当事人会有不同的心理和行为表现。人们对危机的反应通常经历四个不同的阶段。冲击期，发生在危机事件发生后不久或当时，感到震惊、恐慌、不知所措。防御期，表现为想恢复心理上的平衡，控制焦虑和情绪紊乱，恢复受到损害的认识功能。解决期，积极采取各种方法接受现实，寻求各种资源努力设法解决问题。焦虑减轻，自信增加，社会功能恢复。成长期，经历了危机变得更成熟，获得应对危机的技巧。但也有人消极应对而出现种种心理不健康的行为。</w:t>
            </w:r>
          </w:p>
          <w:p w14:paraId="7D1F6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（二）心理危机</w:t>
            </w:r>
          </w:p>
          <w:p w14:paraId="0A0A41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心理危机，可以指心理状态的严重失调，心理矛盾激烈冲突难以解决，也可以指精神面临崩溃或精神失常，还可以指发生心理障碍。当一个人出现心理危机时，当事人可能及时察觉，也有可能“不知不觉”。一个自以为遵守某种习惯了的行为模式的人，也有可能潜藏着心理危机。染有严重不良瘾癖的人，常常潜伏心理危机，当去戒除瘾癖时，心理危机便会暴露无遗。</w:t>
            </w:r>
          </w:p>
          <w:p w14:paraId="42E87C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二、大学生心理危机</w:t>
            </w:r>
          </w:p>
          <w:p w14:paraId="4C2B7A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（一）大学生心理危机的种类</w:t>
            </w:r>
          </w:p>
          <w:p w14:paraId="28B56D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心理学上对大学生心理危机的分类有很多，一般将大学生心理危机归类为以下几个方面。</w:t>
            </w:r>
          </w:p>
          <w:p w14:paraId="582D7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1. 发展性危机</w:t>
            </w:r>
          </w:p>
          <w:p w14:paraId="2024B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发展性危机是个人在正常的成长和发展过程中，急剧的变化或转变所产生的异常反应。</w:t>
            </w:r>
          </w:p>
          <w:p w14:paraId="53E98F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2. 境遇性危机</w:t>
            </w:r>
          </w:p>
          <w:p w14:paraId="26B754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境遇性危机是个人无法控制或预测的突发或超常事件，例如交通事故、自然灾害等。</w:t>
            </w:r>
          </w:p>
          <w:p w14:paraId="6E5C74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3. 存在性危机</w:t>
            </w:r>
          </w:p>
          <w:p w14:paraId="2B855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存在性危机是一些人生重要而根本问题（人生目的、意义、价值、责任等）的出现导致的个人内心的冲突和焦虑。</w:t>
            </w:r>
          </w:p>
          <w:p w14:paraId="41153E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4. 内心危机</w:t>
            </w:r>
          </w:p>
          <w:p w14:paraId="624C4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内心危机是指潜意识中固有的某种心理问题的爆发。</w:t>
            </w:r>
          </w:p>
          <w:p w14:paraId="025D17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（二）大学生心理危机的表现</w:t>
            </w:r>
          </w:p>
          <w:p w14:paraId="62CC1D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缺乏自信，自卑，有的甚至悲观、绝望，这主要是生理和心理矛盾带来的危机；或极度的抑郁、孤僻和焦虑，怕与人交往，这主要是人际关系紧张带来的危机；或对社会、对他人、对一切的冷漠、消极、逆反、攻击，严重者一遇到某些想不开的事情，便会采取自杀等逃避手段。</w:t>
            </w:r>
          </w:p>
          <w:p w14:paraId="7EB1EC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（三）大学生心理危机的几种主要诱因</w:t>
            </w:r>
          </w:p>
          <w:p w14:paraId="260D99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大学生心理危机的形成是很复杂的，它不是某一种原因和某一个心理问题一一对应的结果，其影响的因素是多样的。</w:t>
            </w:r>
          </w:p>
          <w:p w14:paraId="6F1DF0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1. 家庭问题造成的心理创伤</w:t>
            </w:r>
          </w:p>
          <w:p w14:paraId="61513A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家庭问题是大学生心理问题的主要根源之一。父母不和或离异，容易导致大学生性格的畸形发展和心理创伤。</w:t>
            </w:r>
          </w:p>
          <w:p w14:paraId="51560B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2. 就业竞争引发的心理危机</w:t>
            </w:r>
          </w:p>
          <w:p w14:paraId="52984D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自从我国高校扩招后，大学生的就业竞争和压力空前增大，虽然大学毕业生数量大幅增长，但社会整体就业岗位没有明显增加。</w:t>
            </w:r>
          </w:p>
          <w:p w14:paraId="2BCD6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3. 学业压力引发的心理危机</w:t>
            </w:r>
          </w:p>
          <w:p w14:paraId="30CA56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由于就业竞争的压力，导致大学生中的学业压力普遍比较严重，他们既要学习好专业知识，又要学习好外语，还要参加各种证书考试。</w:t>
            </w:r>
          </w:p>
          <w:p w14:paraId="15D823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4. 由情感引起的心理危机</w:t>
            </w:r>
          </w:p>
          <w:p w14:paraId="1FF9E6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由于国家对在校大学生恋爱、结婚限制的解禁，当前大学生谈恋爱的现象越来越普遍，但大学生的身心发展还不成熟，由于缺乏经验，无法处理好复杂的情感纠葛和情感与学业的关系，一旦失恋往往会引发心理危机。</w:t>
            </w:r>
          </w:p>
          <w:p w14:paraId="614D2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5. 经济因素引起的心理危机</w:t>
            </w:r>
          </w:p>
          <w:p w14:paraId="3836EA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学费成为来自贫困地区学生的一个沉重的经济负担和心理负担，由此出现了贫困生的心理危机问题。学生的自卑和闭锁心理、嫉妒心理，学生间不良的人际关系，都将引发他们对社会的极度不满情绪，仇视同学、仇视社会。</w:t>
            </w:r>
          </w:p>
          <w:p w14:paraId="290616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6. 环境适应</w:t>
            </w:r>
          </w:p>
          <w:p w14:paraId="7EE21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在校大学生年龄在 18～22 岁之间，他们在生理上多已发育成熟，但其心理发展远没有成熟。</w:t>
            </w:r>
          </w:p>
          <w:p w14:paraId="1303B0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（四）大学生心理危机的预防</w:t>
            </w:r>
          </w:p>
          <w:p w14:paraId="23C65A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1. 培养积极认知</w:t>
            </w:r>
          </w:p>
          <w:p w14:paraId="6F11A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认知对于人在应对危机事件的过程中起着非常重要的作用。弗兰克尔在《追寻生命的意义》一书中描述了他在奥斯维辛集中营的生活，他看到了三类不同的人：一类人会主动寻求死亡，一类人会主动寻求生存，另一类人被动地生存。这三类人面临的是同样的集中营生活：残酷、冷漠、随时对生命都会有威胁。</w:t>
            </w:r>
          </w:p>
          <w:p w14:paraId="15D5F1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2. 建立良好的应对方式</w:t>
            </w:r>
          </w:p>
          <w:p w14:paraId="02F0BD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应对方式是个体在应激期间处理应激情境、保持心理平衡的一种手段，它直接影响到心理危机是否能够得到有效解决。</w:t>
            </w:r>
          </w:p>
          <w:p w14:paraId="0EB369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3. 构建社会支持系统</w:t>
            </w:r>
          </w:p>
          <w:p w14:paraId="3B0106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社会支持就是指人们感受到的来自他人的关心和支持。构建社会支持系统就是要构建一个来自他人关心和支持的系统，遇到心理危机之后，可以寻求他人的帮助，而不是独自解决。</w:t>
            </w:r>
          </w:p>
          <w:p w14:paraId="2CBBA217">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sz w:val="24"/>
                <w:szCs w:val="24"/>
              </w:rPr>
            </w:pPr>
            <w:r>
              <w:rPr>
                <w:rFonts w:hint="eastAsia" w:ascii="Times New Roman" w:hAnsi="Times New Roman"/>
                <w:b/>
                <w:bCs/>
                <w:sz w:val="24"/>
                <w:szCs w:val="24"/>
              </w:rPr>
              <w:t>大学生心理危机干预</w:t>
            </w:r>
          </w:p>
          <w:p w14:paraId="02690B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（一）大学生心理危机干预应遵循的原则</w:t>
            </w:r>
          </w:p>
          <w:p w14:paraId="13D3E3C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1. 预防与教育原则</w:t>
            </w:r>
          </w:p>
          <w:p w14:paraId="402DE62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有心理危机倾向的大学生是有征兆和有规律可循的。高校首先应抓住新生入校时期，对学生进行心理健康教育，筛选出问题学生，早预防早干预。同时，在发挥预防功能中提高大学生的心理健康水平和应付能力以及帮助别人的能力，增加解决危机的资源和力量。</w:t>
            </w:r>
          </w:p>
          <w:p w14:paraId="12C7D5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2. 及时性原则</w:t>
            </w:r>
          </w:p>
          <w:p w14:paraId="2210BFD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心理危机的发生本身就是突发性的，所以在心理危机干预中时间最为关键。要做到及时发现、及时上报、及时干预与及时转介，要及时跟踪了解大学生的各种思想动态和变化，根据需要有针对性地提供辅导与帮助。</w:t>
            </w:r>
          </w:p>
          <w:p w14:paraId="14B4B6B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3. 价值中立原则</w:t>
            </w:r>
          </w:p>
          <w:p w14:paraId="707EFD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当大学生因学业受挫、恋爱失败、人际冲突等原因导致心理危机时，其原因与个人的人生观、价值观有非常密切的关系。在对大学生进行心理危机干预时，应遵循“价值中立”原则。</w:t>
            </w:r>
          </w:p>
          <w:p w14:paraId="78FDD4A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4. 宣泄原则</w:t>
            </w:r>
          </w:p>
          <w:p w14:paraId="2B3168B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释放是指个体把可能引起心理危机的情绪或其他负向的心理能量及时排遣的过程。对于当代大学生而言，尤其要有释放意识，通过心理健康教育，引导学生当出现心理危机时，当事人应及时向其所信任的人倾诉。</w:t>
            </w:r>
          </w:p>
          <w:p w14:paraId="51D3723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5. 持续性原则</w:t>
            </w:r>
          </w:p>
          <w:p w14:paraId="163E8C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心理危机干预的长期性与反复性。心理危机干预体系一定要避免“一次性”干预，有些心理危机具有一定的潜伏性，再加上如今大学生的心理复杂性与多样性，使得心理危机干预不可能一步到位。</w:t>
            </w:r>
          </w:p>
          <w:p w14:paraId="4D48742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（二）大学生心理危机干预的对象</w:t>
            </w:r>
          </w:p>
          <w:p w14:paraId="2509FA1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并不是所有的心理问题都构成心理危机，心理危机的干预对象主要是存在心理危机倾向与处于心理危机状态的大学生。这些同学一般表现为情绪剧烈波动或认知、躯体、行为等方面有较大改变，且用平常解决问题的方法无法应对。</w:t>
            </w:r>
          </w:p>
          <w:p w14:paraId="12D4ABAF">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大学生心理危机干预的模式</w:t>
            </w:r>
          </w:p>
          <w:p w14:paraId="6D893E5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第一，平衡模式。危机中的个体通常在情绪或心理方面失去了平衡，这导致原有的应付机制和解决问题的方法不能有效地处理危机。危机干预的目的就是帮助危机中的个体重新获得危机前的平衡状态。</w:t>
            </w:r>
          </w:p>
          <w:p w14:paraId="0BE1EE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二，认知模式。认知模式认为危机产生于对事件及其有关方面的错误思维，而不是事件本身。认知模式认为通过改变思维方式，特别是对认知中的非理性和自我否定部分进行重新认识，从而获得理性并强化思维中的理性和自强的成分，个体就能够获得对自己生活中危机的控制感。</w:t>
            </w:r>
          </w:p>
          <w:p w14:paraId="3D463CFE">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心理社会转变模式。这种模式认为人是遗传天赋和社会化的产物。</w:t>
            </w:r>
          </w:p>
          <w:p w14:paraId="3A7161B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（四）大学生心理危机干预的步骤</w:t>
            </w:r>
          </w:p>
          <w:p w14:paraId="363388F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目前，国内外使用最为广泛的是“危机干预六步法”。</w:t>
            </w:r>
          </w:p>
          <w:p w14:paraId="31B4DA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第一步：确定问题。</w:t>
            </w:r>
          </w:p>
          <w:p w14:paraId="2DADE52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即从来访者的角度，确定和理解来访者本人所认识的问题。在整个危机干预过程中，工作人员应该围绕所确定的问题来把握倾听和应用有关技术。</w:t>
            </w:r>
          </w:p>
          <w:p w14:paraId="1957CF7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第二步：保证来访者安全。</w:t>
            </w:r>
          </w:p>
          <w:p w14:paraId="2467DBF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在危机干预过程中，危机干预工作者应将保证来访者安全作为首要目标。简单地说，就是将对自我和他人的生理和心理危险性降低到最小可能性。</w:t>
            </w:r>
          </w:p>
          <w:p w14:paraId="54185F9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第三步：给予支持。</w:t>
            </w:r>
          </w:p>
          <w:p w14:paraId="50086A5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这一步强调与来访者沟通与交流，使来访者知道工作人员是能够给予其关心帮助的人。</w:t>
            </w:r>
          </w:p>
          <w:p w14:paraId="14324ED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第四步：提出并验证可变通的应对方式。</w:t>
            </w:r>
          </w:p>
          <w:p w14:paraId="6B68840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这一步侧重于来访者与工作人员常会忽略的一面——有许多适当的方法或途径可供来访者选择。</w:t>
            </w:r>
          </w:p>
          <w:p w14:paraId="69E21E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第五步：制订计划。</w:t>
            </w:r>
          </w:p>
          <w:p w14:paraId="5412E2D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这是从第四步逻辑地、直接地发展而来的。危机干预工作者要与来访者共同制订行动步骤来矫正其情绪的失衡状态。</w:t>
            </w:r>
          </w:p>
          <w:p w14:paraId="4D9439F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第六步：得到承诺。</w:t>
            </w:r>
          </w:p>
          <w:p w14:paraId="0D6BED7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如果上一步制订计划完成得较好的话，则得到承诺这一步就比较容易。多数情况下，得到承诺这一步比较简单，让来访者复述一下计划：“现在我们已经商讨了你计划要做什么，下一步将看你如何向他或她表达自己的愤怒情绪。请跟我讲一下你将采取哪些行动，以保证你不会大发脾气，避免危机的升级。”在这一步中，危机干预工作者要明确，在实施计划时是否达成同意合作的协议。</w:t>
            </w:r>
          </w:p>
          <w:p w14:paraId="23F87EC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b/>
                <w:bCs/>
                <w:sz w:val="24"/>
                <w:szCs w:val="24"/>
              </w:rPr>
              <w:t>四、大学生面对危机时的自我调整</w:t>
            </w:r>
          </w:p>
          <w:p w14:paraId="4E96F3B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（一）珍爱生命</w:t>
            </w:r>
          </w:p>
          <w:p w14:paraId="006E220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人是宇宙之生灵，是经历物质世界无数次偶然的巧合进化而来的最高级物质形态。人类之所以产生，一个生命能够诞生其实都是一个奇迹，所以作为这些奇迹的每一个大学生，我们需要认识到人的生命是可贵的，它是一切情感、智慧、美好事物的载体。</w:t>
            </w:r>
          </w:p>
          <w:p w14:paraId="15D2589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（二）积极创造生命价值</w:t>
            </w:r>
          </w:p>
          <w:p w14:paraId="3016FCE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生命是珍贵的，作为大学生我们需要珍惜生命，但同时，动物活着是为了吃饭，但人活着却不仅仅是为了吃饭，人的生命还有其他的追求。人的生命是一切实践活动的前提和基础，生命还在，发展的可能性就存在，生命与发展的可能性同在。大学生不仅要珍爱生命，并且要在拥有并珍惜生命的基础上积极主动地创造生命价值。</w:t>
            </w:r>
          </w:p>
          <w:p w14:paraId="219220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（三）自觉提升生命价值</w:t>
            </w:r>
          </w:p>
          <w:p w14:paraId="5C0DCA4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sz w:val="24"/>
                <w:szCs w:val="24"/>
              </w:rPr>
            </w:pPr>
            <w:r>
              <w:rPr>
                <w:rFonts w:hint="eastAsia" w:ascii="Times New Roman" w:hAnsi="Times New Roman"/>
                <w:sz w:val="24"/>
                <w:szCs w:val="24"/>
              </w:rPr>
              <w:t>生命本身就有着崇高的价值，生命的价值不仅在于肉体的存在、生命的延长和外表的美丽，更重要的是一种精神的存在，在于心灵的善良、灵魂的美丽和人格的健全。作为 21 世纪的大学生，在保持自己身心健康的基础上，服务于他人，服务于社会，通过自己的努力为和谐社会做一份贡献，这将是更有意义更有价值的事情。</w:t>
            </w:r>
          </w:p>
          <w:p w14:paraId="4FB56A33">
            <w:pPr>
              <w:widowControl/>
              <w:spacing w:line="360" w:lineRule="auto"/>
              <w:rPr>
                <w:rFonts w:ascii="Times New Roman" w:hAnsi="Times New Roman"/>
              </w:rPr>
            </w:pPr>
            <w:r>
              <w:rPr>
                <w:rFonts w:hint="eastAsia" w:ascii="Times New Roman" w:hAnsi="Times New Roman"/>
                <w:b/>
                <w:bCs/>
                <w:sz w:val="24"/>
                <w:szCs w:val="24"/>
              </w:rPr>
              <w:t>【</w:t>
            </w:r>
            <w:r>
              <w:rPr>
                <w:rFonts w:hint="eastAsia" w:ascii="Times New Roman" w:hAnsi="Times New Roman"/>
                <w:b/>
                <w:sz w:val="24"/>
                <w:szCs w:val="24"/>
              </w:rPr>
              <w:t>学生</w:t>
            </w:r>
            <w:r>
              <w:rPr>
                <w:rFonts w:hint="eastAsia" w:ascii="Times New Roman" w:hAnsi="Times New Roman"/>
                <w:b/>
                <w:bCs/>
                <w:sz w:val="24"/>
                <w:szCs w:val="24"/>
              </w:rPr>
              <w:t>】</w:t>
            </w:r>
            <w:r>
              <w:rPr>
                <w:rFonts w:hint="eastAsia" w:ascii="Times New Roman" w:hAnsi="Times New Roman"/>
                <w:b/>
                <w:bCs/>
                <w:color w:val="CC0066"/>
                <w:sz w:val="24"/>
                <w:szCs w:val="24"/>
              </w:rPr>
              <w:t>理解、记忆。</w:t>
            </w:r>
          </w:p>
        </w:tc>
        <w:tc>
          <w:tcPr>
            <w:tcW w:w="1527" w:type="dxa"/>
            <w:tcBorders>
              <w:top w:val="dashSmallGap" w:color="70AD47" w:themeColor="accent6" w:sz="4" w:space="0"/>
              <w:left w:val="dashSmallGap" w:color="F4B083" w:themeColor="accent2" w:themeTint="99" w:sz="4" w:space="0"/>
              <w:bottom w:val="dashSmallGap" w:color="5B9BD5" w:themeColor="accent1" w:sz="4" w:space="0"/>
            </w:tcBorders>
            <w:shd w:val="clear" w:color="auto" w:fill="auto"/>
            <w:vAlign w:val="center"/>
          </w:tcPr>
          <w:p w14:paraId="56BF8B81">
            <w:pPr>
              <w:spacing w:line="360" w:lineRule="auto"/>
              <w:jc w:val="left"/>
              <w:rPr>
                <w:rFonts w:ascii="Times New Roman" w:hAnsi="Times New Roman"/>
                <w:b/>
                <w:szCs w:val="24"/>
              </w:rPr>
            </w:pPr>
            <w:r>
              <w:rPr>
                <w:rFonts w:hint="eastAsia" w:ascii="Times New Roman" w:hAnsi="Times New Roman"/>
                <w:b/>
                <w:sz w:val="24"/>
                <w:szCs w:val="24"/>
              </w:rPr>
              <w:t>通过</w:t>
            </w:r>
            <w:r>
              <w:rPr>
                <w:rFonts w:hint="eastAsia" w:ascii="Times New Roman" w:hAnsi="Times New Roman"/>
                <w:b/>
                <w:sz w:val="24"/>
                <w:szCs w:val="24"/>
                <w:lang w:eastAsia="zh-CN"/>
              </w:rPr>
              <w:t>分享见解</w:t>
            </w:r>
            <w:r>
              <w:rPr>
                <w:rFonts w:hint="eastAsia" w:ascii="Times New Roman" w:hAnsi="Times New Roman"/>
                <w:b/>
                <w:sz w:val="24"/>
                <w:szCs w:val="24"/>
              </w:rPr>
              <w:t>，带领学生</w:t>
            </w:r>
            <w:r>
              <w:rPr>
                <w:rFonts w:hint="eastAsia" w:ascii="Times New Roman" w:hAnsi="Times New Roman"/>
                <w:b/>
                <w:sz w:val="24"/>
                <w:szCs w:val="24"/>
                <w:lang w:eastAsia="zh-CN"/>
              </w:rPr>
              <w:t>进一步了解大学生心理危机与危机干预，</w:t>
            </w:r>
            <w:r>
              <w:rPr>
                <w:rFonts w:hint="eastAsia" w:ascii="Times New Roman" w:hAnsi="Times New Roman"/>
                <w:b/>
                <w:sz w:val="24"/>
                <w:szCs w:val="24"/>
              </w:rPr>
              <w:t>并通过</w:t>
            </w:r>
            <w:r>
              <w:rPr>
                <w:rFonts w:hint="eastAsia" w:ascii="Times New Roman" w:hAnsi="Times New Roman"/>
                <w:b/>
                <w:sz w:val="24"/>
                <w:szCs w:val="24"/>
                <w:lang w:eastAsia="zh-CN"/>
              </w:rPr>
              <w:t>讲述故事</w:t>
            </w:r>
            <w:r>
              <w:rPr>
                <w:rFonts w:hint="eastAsia" w:ascii="Times New Roman" w:hAnsi="Times New Roman"/>
                <w:b/>
                <w:sz w:val="24"/>
                <w:szCs w:val="24"/>
              </w:rPr>
              <w:t>，客观直接的展示学习</w:t>
            </w:r>
            <w:r>
              <w:rPr>
                <w:rFonts w:hint="eastAsia" w:ascii="Times New Roman" w:hAnsi="Times New Roman"/>
                <w:b/>
                <w:sz w:val="24"/>
                <w:szCs w:val="24"/>
                <w:lang w:eastAsia="zh-CN"/>
              </w:rPr>
              <w:t>大学生心理危机与危机干预</w:t>
            </w:r>
            <w:r>
              <w:rPr>
                <w:rFonts w:hint="eastAsia" w:ascii="Times New Roman" w:hAnsi="Times New Roman"/>
                <w:b/>
                <w:sz w:val="24"/>
                <w:szCs w:val="24"/>
              </w:rPr>
              <w:t>的基础知识。</w:t>
            </w:r>
          </w:p>
        </w:tc>
      </w:tr>
      <w:tr w14:paraId="78E5E59A">
        <w:trPr>
          <w:trHeight w:val="567" w:hRule="atLeast"/>
          <w:jc w:val="center"/>
        </w:trPr>
        <w:tc>
          <w:tcPr>
            <w:tcW w:w="1453" w:type="dxa"/>
            <w:tcBorders>
              <w:top w:val="dashSmallGap" w:color="5B9BD5" w:themeColor="accent1" w:sz="4" w:space="0"/>
              <w:bottom w:val="dashSmallGap" w:color="5B9BD5" w:themeColor="accent1" w:sz="4" w:space="0"/>
              <w:right w:val="dashSmallGap" w:color="5B9BD5" w:themeColor="accent1" w:sz="4" w:space="0"/>
            </w:tcBorders>
            <w:shd w:val="clear" w:color="auto" w:fill="EBF5FF"/>
            <w:vAlign w:val="center"/>
          </w:tcPr>
          <w:p w14:paraId="63DB8A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微软雅黑" w:hAnsi="微软雅黑" w:eastAsia="微软雅黑"/>
                <w:b/>
                <w:color w:val="2F5597" w:themeColor="accent5" w:themeShade="BF"/>
                <w:sz w:val="24"/>
                <w:szCs w:val="24"/>
              </w:rPr>
            </w:pPr>
            <w:r>
              <w:rPr>
                <w:rFonts w:hint="eastAsia" w:ascii="微软雅黑" w:hAnsi="微软雅黑" w:eastAsia="微软雅黑"/>
                <w:b/>
                <w:color w:val="2F5597" w:themeColor="accent5" w:themeShade="BF"/>
                <w:sz w:val="24"/>
                <w:szCs w:val="24"/>
              </w:rPr>
              <w:t>强化练习</w:t>
            </w:r>
          </w:p>
          <w:p w14:paraId="2CFE88C4">
            <w:pPr>
              <w:spacing w:line="360" w:lineRule="auto"/>
              <w:jc w:val="center"/>
              <w:rPr>
                <w:rFonts w:ascii="Times New Roman" w:hAnsi="Times New Roman"/>
                <w:color w:val="2F5597" w:themeColor="accent5" w:themeShade="BF"/>
              </w:rPr>
            </w:pPr>
            <w:r>
              <w:rPr>
                <w:rFonts w:ascii="Times New Roman" w:hAnsi="Times New Roman"/>
                <w:color w:val="2F5597" w:themeColor="accent5" w:themeShade="BF"/>
                <w:szCs w:val="24"/>
              </w:rPr>
              <w:t>（5</w:t>
            </w:r>
            <w:r>
              <w:rPr>
                <w:rFonts w:hint="eastAsia" w:ascii="Times New Roman" w:hAnsi="Times New Roman"/>
                <w:color w:val="2F5597" w:themeColor="accent5" w:themeShade="BF"/>
                <w:szCs w:val="24"/>
              </w:rPr>
              <w:t>min</w:t>
            </w:r>
            <w:r>
              <w:rPr>
                <w:rFonts w:ascii="Times New Roman" w:hAnsi="Times New Roman"/>
                <w:color w:val="2F5597" w:themeColor="accent5" w:themeShade="BF"/>
                <w:szCs w:val="24"/>
              </w:rPr>
              <w:t>）</w:t>
            </w:r>
          </w:p>
        </w:tc>
        <w:tc>
          <w:tcPr>
            <w:tcW w:w="6658" w:type="dxa"/>
            <w:tcBorders>
              <w:top w:val="dashSmallGap" w:color="5B9BD5" w:themeColor="accent1" w:sz="4" w:space="0"/>
              <w:left w:val="dashSmallGap" w:color="5B9BD5" w:themeColor="accent1" w:sz="4" w:space="0"/>
              <w:bottom w:val="dashSmallGap" w:color="5B9BD5" w:themeColor="accent1" w:sz="4" w:space="0"/>
              <w:right w:val="dashSmallGap" w:color="5B9BD5" w:themeColor="accent1" w:sz="4" w:space="0"/>
            </w:tcBorders>
            <w:shd w:val="clear" w:color="auto" w:fill="F6FFFF"/>
            <w:vAlign w:val="center"/>
          </w:tcPr>
          <w:p w14:paraId="3CF7C27D">
            <w:pPr>
              <w:keepNext w:val="0"/>
              <w:keepLines w:val="0"/>
              <w:suppressLineNumbers w:val="0"/>
              <w:spacing w:before="0" w:beforeAutospacing="0" w:after="0" w:afterAutospacing="0" w:line="360" w:lineRule="auto"/>
              <w:ind w:left="0" w:right="0"/>
              <w:rPr>
                <w:rFonts w:hint="default" w:ascii="Times New Roman" w:hAnsi="Times New Roman"/>
                <w:b/>
                <w:color w:val="CC0066"/>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布置活动，强化学生理解。</w:t>
            </w:r>
          </w:p>
          <w:p w14:paraId="0F64F432">
            <w:pPr>
              <w:keepNext w:val="0"/>
              <w:keepLines w:val="0"/>
              <w:suppressLineNumbers w:val="0"/>
              <w:spacing w:before="0" w:beforeAutospacing="0" w:after="0" w:afterAutospacing="0" w:line="360" w:lineRule="auto"/>
              <w:ind w:left="0" w:right="0" w:firstLine="480" w:firstLineChars="200"/>
              <w:rPr>
                <w:rFonts w:hint="eastAsia" w:ascii="Times New Roman" w:hAnsi="Times New Roman"/>
                <w:b/>
                <w:sz w:val="24"/>
                <w:szCs w:val="24"/>
              </w:rPr>
            </w:pPr>
            <w:r>
              <w:rPr>
                <w:rFonts w:hint="eastAsia" w:ascii="Times New Roman" w:hAnsi="Times New Roman"/>
                <w:b/>
                <w:sz w:val="24"/>
                <w:szCs w:val="24"/>
              </w:rPr>
              <w:t>珍爱生命——生命玻璃杯</w:t>
            </w:r>
          </w:p>
          <w:p w14:paraId="579C5087">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color w:val="CC0066"/>
                <w:sz w:val="24"/>
                <w:szCs w:val="24"/>
              </w:rPr>
              <w:t>全班每个同学画一个玻璃杯，在玻璃杯里面写上自己的烦恼，即一滴泪水，不署名。</w:t>
            </w:r>
          </w:p>
        </w:tc>
        <w:tc>
          <w:tcPr>
            <w:tcW w:w="1527" w:type="dxa"/>
            <w:tcBorders>
              <w:top w:val="dashSmallGap" w:color="5B9BD5" w:themeColor="accent1" w:sz="4" w:space="0"/>
              <w:left w:val="dashSmallGap" w:color="5B9BD5" w:themeColor="accent1" w:sz="4" w:space="0"/>
              <w:bottom w:val="dashSmallGap" w:color="5B9BD5" w:themeColor="accent1" w:sz="4" w:space="0"/>
            </w:tcBorders>
            <w:shd w:val="clear" w:color="auto" w:fill="F6FFFF"/>
            <w:vAlign w:val="center"/>
          </w:tcPr>
          <w:p w14:paraId="2F8BF151">
            <w:pPr>
              <w:spacing w:line="360" w:lineRule="auto"/>
              <w:rPr>
                <w:rFonts w:ascii="Times New Roman" w:hAnsi="Times New Roman"/>
                <w:b w:val="0"/>
                <w:bCs/>
              </w:rPr>
            </w:pPr>
            <w:r>
              <w:rPr>
                <w:rFonts w:hint="eastAsia" w:ascii="Times New Roman" w:hAnsi="Times New Roman"/>
                <w:b/>
                <w:sz w:val="24"/>
                <w:szCs w:val="24"/>
              </w:rPr>
              <w:t>增强对</w:t>
            </w:r>
            <w:r>
              <w:rPr>
                <w:rFonts w:hint="eastAsia" w:ascii="Times New Roman" w:hAnsi="Times New Roman"/>
                <w:b/>
                <w:sz w:val="24"/>
                <w:szCs w:val="24"/>
                <w:lang w:eastAsia="zh-CN"/>
              </w:rPr>
              <w:t>大学生心理危机与危机干预</w:t>
            </w:r>
            <w:r>
              <w:rPr>
                <w:rFonts w:hint="eastAsia" w:ascii="Times New Roman" w:hAnsi="Times New Roman"/>
                <w:b/>
                <w:sz w:val="24"/>
                <w:szCs w:val="24"/>
              </w:rPr>
              <w:t>的理解</w:t>
            </w:r>
            <w:r>
              <w:rPr>
                <w:rFonts w:hint="eastAsia" w:ascii="Times New Roman" w:hAnsi="Times New Roman"/>
                <w:sz w:val="24"/>
                <w:szCs w:val="24"/>
              </w:rPr>
              <w:t>。</w:t>
            </w:r>
          </w:p>
        </w:tc>
      </w:tr>
      <w:tr w14:paraId="735D45C3">
        <w:trPr>
          <w:trHeight w:val="567" w:hRule="atLeast"/>
          <w:jc w:val="center"/>
        </w:trPr>
        <w:tc>
          <w:tcPr>
            <w:tcW w:w="1453" w:type="dxa"/>
            <w:tcBorders>
              <w:top w:val="dashSmallGap" w:color="5B9BD5" w:themeColor="accent1" w:sz="4" w:space="0"/>
              <w:bottom w:val="dashSmallGap" w:color="F4B083" w:themeColor="accent2" w:themeTint="99" w:sz="4" w:space="0"/>
              <w:right w:val="dashSmallGap" w:color="70AD47" w:themeColor="accent6" w:sz="4" w:space="0"/>
            </w:tcBorders>
            <w:shd w:val="clear" w:color="auto" w:fill="E2EFDA" w:themeFill="accent6" w:themeFillTint="32"/>
            <w:vAlign w:val="center"/>
          </w:tcPr>
          <w:p w14:paraId="1536DAC2">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385723" w:themeColor="accent6" w:themeShade="80"/>
                <w:sz w:val="24"/>
                <w:szCs w:val="24"/>
              </w:rPr>
              <w:t>课堂小结</w:t>
            </w:r>
          </w:p>
          <w:p w14:paraId="6822D827">
            <w:pPr>
              <w:spacing w:line="360" w:lineRule="auto"/>
              <w:jc w:val="center"/>
              <w:rPr>
                <w:rFonts w:ascii="Times New Roman" w:hAnsi="Times New Roman"/>
                <w:color w:val="2F5597" w:themeColor="accent5" w:themeShade="BF"/>
              </w:rPr>
            </w:pPr>
            <w:r>
              <w:rPr>
                <w:rFonts w:ascii="Times New Roman" w:hAnsi="Times New Roman"/>
                <w:color w:val="385723" w:themeColor="accent6" w:themeShade="80"/>
                <w:szCs w:val="24"/>
              </w:rPr>
              <w:t>（3</w:t>
            </w:r>
            <w:r>
              <w:rPr>
                <w:rFonts w:hint="eastAsia" w:ascii="Times New Roman" w:hAnsi="Times New Roman"/>
                <w:color w:val="385723" w:themeColor="accent6" w:themeShade="80"/>
                <w:szCs w:val="24"/>
              </w:rPr>
              <w:t>min</w:t>
            </w:r>
            <w:r>
              <w:rPr>
                <w:rFonts w:ascii="Times New Roman" w:hAnsi="Times New Roman"/>
                <w:color w:val="385723" w:themeColor="accent6" w:themeShade="80"/>
                <w:szCs w:val="24"/>
              </w:rPr>
              <w:t>）</w:t>
            </w:r>
          </w:p>
        </w:tc>
        <w:tc>
          <w:tcPr>
            <w:tcW w:w="6658" w:type="dxa"/>
            <w:tcBorders>
              <w:top w:val="dashSmallGap" w:color="5B9BD5" w:themeColor="accent1" w:sz="4" w:space="0"/>
              <w:left w:val="dashSmallGap" w:color="70AD47" w:themeColor="accent6" w:sz="4" w:space="0"/>
              <w:bottom w:val="dashSmallGap" w:color="F4B083" w:themeColor="accent2" w:themeTint="99" w:sz="4" w:space="0"/>
              <w:right w:val="dashSmallGap" w:color="70AD47" w:themeColor="accent6" w:sz="4" w:space="0"/>
            </w:tcBorders>
            <w:shd w:val="clear" w:color="auto" w:fill="F8FFF5"/>
            <w:vAlign w:val="center"/>
          </w:tcPr>
          <w:p w14:paraId="2EB82B49">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回顾和总结本节课的知识点：</w:t>
            </w:r>
          </w:p>
          <w:p w14:paraId="5E0DF712">
            <w:pPr>
              <w:keepNext w:val="0"/>
              <w:keepLines w:val="0"/>
              <w:suppressLineNumbers w:val="0"/>
              <w:spacing w:before="0" w:beforeAutospacing="0" w:after="0" w:afterAutospacing="0" w:line="360" w:lineRule="auto"/>
              <w:ind w:left="0" w:right="0" w:firstLine="480" w:firstLineChars="200"/>
              <w:rPr>
                <w:rFonts w:hint="eastAsia" w:ascii="Times New Roman" w:hAnsi="Times New Roman"/>
                <w:b/>
                <w:sz w:val="24"/>
                <w:szCs w:val="24"/>
              </w:rPr>
            </w:pPr>
            <w:r>
              <w:rPr>
                <w:rFonts w:hint="eastAsia" w:ascii="Times New Roman" w:hAnsi="Times New Roman"/>
                <w:b/>
                <w:sz w:val="24"/>
                <w:szCs w:val="24"/>
              </w:rPr>
              <w:t>这节课</w:t>
            </w:r>
            <w:r>
              <w:rPr>
                <w:rFonts w:hint="default" w:ascii="Times New Roman" w:hAnsi="Times New Roman"/>
                <w:b/>
                <w:sz w:val="24"/>
                <w:szCs w:val="24"/>
              </w:rPr>
              <w:t>上一起学习了</w:t>
            </w:r>
            <w:r>
              <w:rPr>
                <w:rFonts w:hint="eastAsia" w:ascii="宋体" w:hAnsi="宋体" w:cs="宋体"/>
                <w:b/>
                <w:kern w:val="0"/>
                <w:sz w:val="24"/>
                <w:szCs w:val="24"/>
              </w:rPr>
              <w:t>大学生心理危机与危机干预</w:t>
            </w:r>
            <w:r>
              <w:rPr>
                <w:rFonts w:hint="eastAsia" w:ascii="Times New Roman" w:hAnsi="Times New Roman"/>
                <w:b/>
                <w:sz w:val="24"/>
                <w:szCs w:val="24"/>
              </w:rPr>
              <w:t>。因此明白了生命是人的一种生存、活着的状态。人不同于动物就在于</w:t>
            </w:r>
          </w:p>
          <w:p w14:paraId="150A09FF">
            <w:pPr>
              <w:keepNext w:val="0"/>
              <w:keepLines w:val="0"/>
              <w:suppressLineNumbers w:val="0"/>
              <w:spacing w:before="0" w:beforeAutospacing="0" w:after="0" w:afterAutospacing="0" w:line="360" w:lineRule="auto"/>
              <w:ind w:left="0" w:right="0"/>
              <w:rPr>
                <w:rFonts w:hint="eastAsia" w:ascii="Times New Roman" w:hAnsi="Times New Roman" w:eastAsia="宋体"/>
                <w:b/>
                <w:sz w:val="24"/>
                <w:szCs w:val="24"/>
                <w:lang w:eastAsia="zh-CN"/>
              </w:rPr>
            </w:pPr>
            <w:r>
              <w:rPr>
                <w:rFonts w:hint="eastAsia" w:ascii="Times New Roman" w:hAnsi="Times New Roman"/>
                <w:b/>
                <w:sz w:val="24"/>
                <w:szCs w:val="24"/>
              </w:rPr>
              <w:t>人活着是有意义的。动物为活着而活着，无理想，无追求，只有本能的满足。但人是有意识的动物，为意义而存在，这就是人的生命的两重性。</w:t>
            </w:r>
          </w:p>
          <w:p w14:paraId="13D8931B">
            <w:pPr>
              <w:spacing w:line="360" w:lineRule="auto"/>
              <w:rPr>
                <w:rFonts w:ascii="Times New Roman" w:hAnsi="Times New Roman"/>
              </w:rPr>
            </w:pPr>
            <w:r>
              <w:rPr>
                <w:rFonts w:hint="eastAsia" w:ascii="Times New Roman" w:hAnsi="Times New Roman"/>
                <w:sz w:val="24"/>
                <w:szCs w:val="24"/>
              </w:rPr>
              <w:t>【</w:t>
            </w:r>
            <w:r>
              <w:rPr>
                <w:rFonts w:hint="eastAsia" w:ascii="Times New Roman" w:hAnsi="Times New Roman"/>
                <w:b/>
                <w:sz w:val="24"/>
                <w:szCs w:val="24"/>
              </w:rPr>
              <w:t>学生</w:t>
            </w:r>
            <w:r>
              <w:rPr>
                <w:rFonts w:hint="eastAsia" w:ascii="Times New Roman" w:hAnsi="Times New Roman"/>
                <w:sz w:val="24"/>
                <w:szCs w:val="24"/>
              </w:rPr>
              <w:t>】</w:t>
            </w:r>
            <w:r>
              <w:rPr>
                <w:rFonts w:hint="eastAsia" w:ascii="Times New Roman" w:hAnsi="Times New Roman"/>
                <w:b/>
                <w:bCs/>
                <w:color w:val="CC0066"/>
                <w:sz w:val="24"/>
                <w:szCs w:val="24"/>
              </w:rPr>
              <w:t>理解、记忆。</w:t>
            </w:r>
          </w:p>
        </w:tc>
        <w:tc>
          <w:tcPr>
            <w:tcW w:w="1527" w:type="dxa"/>
            <w:tcBorders>
              <w:top w:val="dashSmallGap" w:color="5B9BD5" w:themeColor="accent1" w:sz="4" w:space="0"/>
              <w:left w:val="dashSmallGap" w:color="70AD47" w:themeColor="accent6" w:sz="4" w:space="0"/>
              <w:bottom w:val="dashSmallGap" w:color="F4B083"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sz w:val="24"/>
                <w:szCs w:val="24"/>
              </w:rPr>
              <w:t>通过对所学知识的回顾，培养学生的归纳总结能力。</w:t>
            </w:r>
          </w:p>
        </w:tc>
      </w:tr>
      <w:tr w14:paraId="4C7C172F">
        <w:trPr>
          <w:trHeight w:val="567" w:hRule="atLeast"/>
          <w:jc w:val="center"/>
        </w:trPr>
        <w:tc>
          <w:tcPr>
            <w:tcW w:w="1453" w:type="dxa"/>
            <w:tcBorders>
              <w:top w:val="dashSmallGap" w:color="FFC000" w:themeColor="accent4" w:sz="4" w:space="0"/>
              <w:bottom w:val="double" w:color="823B0B" w:themeColor="accent2" w:themeShade="7F" w:sz="4" w:space="0"/>
              <w:right w:val="dashSmallGap" w:color="FFC000" w:themeColor="accent4" w:sz="4" w:space="0"/>
            </w:tcBorders>
            <w:shd w:val="clear" w:color="auto" w:fill="FEF2CC" w:themeFill="accent4" w:themeFillTint="32"/>
            <w:vAlign w:val="center"/>
          </w:tcPr>
          <w:p w14:paraId="651019F2">
            <w:pPr>
              <w:spacing w:line="360" w:lineRule="auto"/>
              <w:jc w:val="center"/>
              <w:rPr>
                <w:rFonts w:ascii="Times New Roman" w:hAnsi="Times New Roman"/>
                <w:color w:val="385723" w:themeColor="accent6" w:themeShade="80"/>
              </w:rPr>
            </w:pPr>
            <w:r>
              <w:rPr>
                <w:rFonts w:hint="eastAsia" w:ascii="微软雅黑" w:hAnsi="微软雅黑" w:eastAsia="微软雅黑"/>
                <w:b/>
                <w:color w:val="843C0B" w:themeColor="accent2" w:themeShade="80"/>
                <w:sz w:val="24"/>
                <w:szCs w:val="24"/>
              </w:rPr>
              <w:t>作业布置</w:t>
            </w:r>
            <w:r>
              <w:rPr>
                <w:rFonts w:ascii="Times New Roman" w:hAnsi="Times New Roman"/>
                <w:color w:val="843C0B" w:themeColor="accent2" w:themeShade="80"/>
                <w:szCs w:val="24"/>
              </w:rPr>
              <w:t>（2</w:t>
            </w:r>
            <w:r>
              <w:rPr>
                <w:rFonts w:hint="eastAsia" w:ascii="Times New Roman" w:hAnsi="Times New Roman"/>
                <w:color w:val="843C0B" w:themeColor="accent2" w:themeShade="80"/>
                <w:szCs w:val="24"/>
              </w:rPr>
              <w:t>min</w:t>
            </w:r>
            <w:r>
              <w:rPr>
                <w:rFonts w:ascii="Times New Roman" w:hAnsi="Times New Roman"/>
                <w:color w:val="843C0B" w:themeColor="accent2" w:themeShade="80"/>
                <w:szCs w:val="24"/>
              </w:rPr>
              <w:t>）</w:t>
            </w:r>
          </w:p>
        </w:tc>
        <w:tc>
          <w:tcPr>
            <w:tcW w:w="6658" w:type="dxa"/>
            <w:tcBorders>
              <w:top w:val="dashSmallGap" w:color="FFC000" w:themeColor="accent4" w:sz="4" w:space="0"/>
              <w:left w:val="dashSmallGap" w:color="FFC000" w:themeColor="accent4" w:sz="4" w:space="0"/>
              <w:bottom w:val="double" w:color="823B0B" w:themeColor="accent2" w:themeShade="7F" w:sz="4" w:space="0"/>
              <w:right w:val="dashSmallGap" w:color="FFC000" w:themeColor="accent4" w:sz="4" w:space="0"/>
            </w:tcBorders>
            <w:shd w:val="clear" w:color="auto" w:fill="FFFCE8"/>
            <w:vAlign w:val="center"/>
          </w:tcPr>
          <w:p w14:paraId="04868C8E">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rPr>
              <w:t>【</w:t>
            </w:r>
            <w:r>
              <w:rPr>
                <w:rFonts w:hint="eastAsia" w:ascii="Times New Roman" w:hAnsi="Times New Roman"/>
                <w:b/>
                <w:sz w:val="24"/>
                <w:szCs w:val="24"/>
              </w:rPr>
              <w:t>教师</w:t>
            </w:r>
            <w:r>
              <w:rPr>
                <w:rFonts w:hint="eastAsia" w:ascii="Times New Roman" w:hAnsi="Times New Roman"/>
                <w:sz w:val="24"/>
                <w:szCs w:val="24"/>
              </w:rPr>
              <w:t>】</w:t>
            </w:r>
            <w:r>
              <w:rPr>
                <w:rFonts w:hint="eastAsia" w:ascii="Times New Roman" w:hAnsi="Times New Roman"/>
                <w:b/>
                <w:color w:val="CC0066"/>
                <w:sz w:val="24"/>
                <w:szCs w:val="24"/>
              </w:rPr>
              <w:t>布置课后作业</w:t>
            </w:r>
          </w:p>
          <w:p w14:paraId="51E51522">
            <w:pPr>
              <w:spacing w:line="360" w:lineRule="auto"/>
              <w:rPr>
                <w:rFonts w:hint="default" w:ascii="Times New Roman" w:hAnsi="Times New Roman" w:eastAsia="宋体"/>
                <w:lang w:val="en-US" w:eastAsia="zh-CN"/>
              </w:rPr>
            </w:pPr>
            <w:r>
              <w:rPr>
                <w:rFonts w:hint="eastAsia" w:ascii="Times New Roman" w:hAnsi="Times New Roman"/>
                <w:b/>
                <w:sz w:val="24"/>
                <w:szCs w:val="24"/>
                <w:lang w:eastAsia="zh-CN"/>
              </w:rPr>
              <w:t>大学生面对危机时的应如何自我调整？</w:t>
            </w:r>
          </w:p>
        </w:tc>
        <w:tc>
          <w:tcPr>
            <w:tcW w:w="1527" w:type="dxa"/>
            <w:tcBorders>
              <w:top w:val="dashSmallGap" w:color="FFC000" w:themeColor="accent4" w:sz="4" w:space="0"/>
              <w:left w:val="dashSmallGap" w:color="FFC000" w:themeColor="accent4" w:sz="4" w:space="0"/>
              <w:bottom w:val="double" w:color="823B0B" w:themeColor="accent2" w:themeShade="7F" w:sz="4" w:space="0"/>
            </w:tcBorders>
            <w:shd w:val="clear" w:color="auto" w:fill="FFFCE8"/>
            <w:vAlign w:val="center"/>
          </w:tcPr>
          <w:p w14:paraId="13190A1F">
            <w:pPr>
              <w:spacing w:line="360" w:lineRule="auto"/>
              <w:rPr>
                <w:rFonts w:ascii="Times New Roman" w:hAnsi="Times New Roman"/>
              </w:rPr>
            </w:pPr>
            <w:r>
              <w:rPr>
                <w:rFonts w:hint="eastAsia" w:ascii="Times New Roman" w:hAnsi="Times New Roman"/>
                <w:b/>
                <w:sz w:val="24"/>
                <w:szCs w:val="24"/>
              </w:rPr>
              <w:t>通过课后练习，使学生巩固所学新知识</w:t>
            </w:r>
          </w:p>
        </w:tc>
      </w:tr>
      <w:tr w14:paraId="2E9C8FC5">
        <w:trPr>
          <w:trHeight w:val="567" w:hRule="atLeast"/>
          <w:jc w:val="center"/>
        </w:trPr>
        <w:tc>
          <w:tcPr>
            <w:tcW w:w="1453" w:type="dxa"/>
            <w:tcBorders>
              <w:top w:val="double" w:color="823B0B" w:themeColor="accent2" w:themeShade="7F" w:sz="4" w:space="0"/>
            </w:tcBorders>
            <w:shd w:val="clear" w:color="auto" w:fill="FFD965" w:themeFill="accent4" w:themeFillTint="99"/>
            <w:vAlign w:val="center"/>
          </w:tcPr>
          <w:p w14:paraId="35DBBA56">
            <w:pPr>
              <w:spacing w:line="360" w:lineRule="auto"/>
              <w:jc w:val="center"/>
              <w:rPr>
                <w:rFonts w:ascii="微软雅黑" w:hAnsi="微软雅黑" w:eastAsia="微软雅黑"/>
                <w:b/>
                <w:color w:val="385723" w:themeColor="accent6" w:themeShade="80"/>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823B0B" w:themeColor="accent2" w:themeShade="7F" w:sz="4" w:space="0"/>
            </w:tcBorders>
            <w:shd w:val="clear" w:color="auto" w:fill="FFD965" w:themeFill="accent4" w:themeFillTint="99"/>
            <w:vAlign w:val="center"/>
          </w:tcPr>
          <w:p w14:paraId="7D862DC6">
            <w:pPr>
              <w:spacing w:line="360" w:lineRule="auto"/>
              <w:rPr>
                <w:rFonts w:ascii="Times New Roman" w:hAnsi="Times New Roman"/>
              </w:rPr>
            </w:pPr>
            <w:r>
              <w:rPr>
                <w:rFonts w:hint="eastAsia" w:ascii="Times New Roman" w:hAnsi="Times New Roman"/>
                <w:sz w:val="24"/>
                <w:szCs w:val="24"/>
              </w:rPr>
              <w:t>本节课效果不错，由于采用了与实际应用相结合的案例，学生都很积极地参与到教学活动中</w:t>
            </w:r>
            <w:r>
              <w:rPr>
                <w:rFonts w:hint="eastAsia" w:ascii="Times New Roman" w:hAnsi="Times New Roman"/>
                <w:sz w:val="24"/>
                <w:szCs w:val="24"/>
                <w:lang w:eastAsia="zh-CN"/>
              </w:rPr>
              <w:t>，</w:t>
            </w:r>
            <w:r>
              <w:rPr>
                <w:rFonts w:hint="eastAsia" w:ascii="Times New Roman" w:hAnsi="Times New Roman"/>
                <w:sz w:val="24"/>
                <w:szCs w:val="24"/>
              </w:rPr>
              <w:t>对学生的掌握程度进行多方位的测评。</w:t>
            </w:r>
            <w:bookmarkStart w:id="0" w:name="_GoBack"/>
            <w:bookmarkEnd w:id="0"/>
          </w:p>
        </w:tc>
      </w:tr>
    </w:tbl>
    <w:p w14:paraId="390F0298"/>
    <w:sectPr>
      <w:headerReference r:id="rId6" w:type="default"/>
      <w:footerReference r:id="rId7" w:type="default"/>
      <w:pgSz w:w="11906" w:h="16838"/>
      <w:pgMar w:top="1134" w:right="850" w:bottom="1134" w:left="85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方正中等线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CB84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E332">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3050">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6"/>
      <w:pBdr>
        <w:bottom w:val="none" w:color="auto" w:sz="0" w:space="0"/>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5" name="WordPictureWatermark5699602" descr="背景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5699602" descr="背景8"/>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F11E"/>
    <w:multiLevelType w:val="singleLevel"/>
    <w:tmpl w:val="AFE3F11E"/>
    <w:lvl w:ilvl="0" w:tentative="0">
      <w:start w:val="3"/>
      <w:numFmt w:val="chineseCounting"/>
      <w:suff w:val="nothing"/>
      <w:lvlText w:val="%1、"/>
      <w:lvlJc w:val="left"/>
      <w:rPr>
        <w:rFonts w:hint="eastAsia"/>
      </w:rPr>
    </w:lvl>
  </w:abstractNum>
  <w:abstractNum w:abstractNumId="1">
    <w:nsid w:val="D988359E"/>
    <w:multiLevelType w:val="singleLevel"/>
    <w:tmpl w:val="D988359E"/>
    <w:lvl w:ilvl="0" w:tentative="0">
      <w:start w:val="3"/>
      <w:numFmt w:val="chineseCounting"/>
      <w:suff w:val="nothing"/>
      <w:lvlText w:val="第%1，"/>
      <w:lvlJc w:val="left"/>
      <w:rPr>
        <w:rFonts w:hint="eastAsia"/>
      </w:rPr>
    </w:lvl>
  </w:abstractNum>
  <w:abstractNum w:abstractNumId="2">
    <w:nsid w:val="7BE483A1"/>
    <w:multiLevelType w:val="singleLevel"/>
    <w:tmpl w:val="7BE483A1"/>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33F"/>
    <w:rsid w:val="0002167A"/>
    <w:rsid w:val="000224F0"/>
    <w:rsid w:val="000251F5"/>
    <w:rsid w:val="000260A1"/>
    <w:rsid w:val="00030C76"/>
    <w:rsid w:val="00032393"/>
    <w:rsid w:val="00032759"/>
    <w:rsid w:val="00033EA9"/>
    <w:rsid w:val="00034267"/>
    <w:rsid w:val="00041045"/>
    <w:rsid w:val="00085814"/>
    <w:rsid w:val="000875D2"/>
    <w:rsid w:val="000907E3"/>
    <w:rsid w:val="0009566F"/>
    <w:rsid w:val="000A4274"/>
    <w:rsid w:val="000B19B1"/>
    <w:rsid w:val="000B265C"/>
    <w:rsid w:val="000B4C54"/>
    <w:rsid w:val="000C0DAE"/>
    <w:rsid w:val="000D3CAC"/>
    <w:rsid w:val="000D661D"/>
    <w:rsid w:val="000E5DC5"/>
    <w:rsid w:val="000F38F8"/>
    <w:rsid w:val="00100C97"/>
    <w:rsid w:val="001227AF"/>
    <w:rsid w:val="001243BA"/>
    <w:rsid w:val="00127930"/>
    <w:rsid w:val="00130FB7"/>
    <w:rsid w:val="001327C7"/>
    <w:rsid w:val="00137B09"/>
    <w:rsid w:val="00141495"/>
    <w:rsid w:val="0014511A"/>
    <w:rsid w:val="001475D3"/>
    <w:rsid w:val="0015161D"/>
    <w:rsid w:val="001706AD"/>
    <w:rsid w:val="00170F4A"/>
    <w:rsid w:val="001769B1"/>
    <w:rsid w:val="00177278"/>
    <w:rsid w:val="001A6E6C"/>
    <w:rsid w:val="001A70B3"/>
    <w:rsid w:val="001B36F7"/>
    <w:rsid w:val="001C4D6A"/>
    <w:rsid w:val="001D051E"/>
    <w:rsid w:val="001D3A8C"/>
    <w:rsid w:val="00202A1C"/>
    <w:rsid w:val="0020518E"/>
    <w:rsid w:val="00206D45"/>
    <w:rsid w:val="002329DE"/>
    <w:rsid w:val="00233CF2"/>
    <w:rsid w:val="00235F6C"/>
    <w:rsid w:val="00240B02"/>
    <w:rsid w:val="0024383A"/>
    <w:rsid w:val="00251B66"/>
    <w:rsid w:val="00264B8B"/>
    <w:rsid w:val="002878FB"/>
    <w:rsid w:val="00287C28"/>
    <w:rsid w:val="00291909"/>
    <w:rsid w:val="00292FEA"/>
    <w:rsid w:val="00294489"/>
    <w:rsid w:val="002A2535"/>
    <w:rsid w:val="002A33A8"/>
    <w:rsid w:val="002A404C"/>
    <w:rsid w:val="002A4158"/>
    <w:rsid w:val="002C1F01"/>
    <w:rsid w:val="002D6662"/>
    <w:rsid w:val="002E184A"/>
    <w:rsid w:val="002E68A4"/>
    <w:rsid w:val="002E7294"/>
    <w:rsid w:val="003126FD"/>
    <w:rsid w:val="00315932"/>
    <w:rsid w:val="00315E59"/>
    <w:rsid w:val="00316415"/>
    <w:rsid w:val="00325F15"/>
    <w:rsid w:val="003422AD"/>
    <w:rsid w:val="003648FD"/>
    <w:rsid w:val="00365BD3"/>
    <w:rsid w:val="0039102B"/>
    <w:rsid w:val="0039306C"/>
    <w:rsid w:val="00393071"/>
    <w:rsid w:val="003A663D"/>
    <w:rsid w:val="003B0CAE"/>
    <w:rsid w:val="003B4179"/>
    <w:rsid w:val="003B6AA4"/>
    <w:rsid w:val="003C495D"/>
    <w:rsid w:val="003D045E"/>
    <w:rsid w:val="003D3443"/>
    <w:rsid w:val="003D4B07"/>
    <w:rsid w:val="003D77B0"/>
    <w:rsid w:val="003F1437"/>
    <w:rsid w:val="003F5B78"/>
    <w:rsid w:val="0040216F"/>
    <w:rsid w:val="00402F26"/>
    <w:rsid w:val="00410165"/>
    <w:rsid w:val="004359A6"/>
    <w:rsid w:val="00444506"/>
    <w:rsid w:val="00474601"/>
    <w:rsid w:val="00481FC2"/>
    <w:rsid w:val="00483B1F"/>
    <w:rsid w:val="0049606E"/>
    <w:rsid w:val="004A1EE5"/>
    <w:rsid w:val="004B3CF6"/>
    <w:rsid w:val="004C029E"/>
    <w:rsid w:val="004C0796"/>
    <w:rsid w:val="004C512D"/>
    <w:rsid w:val="004C5AA3"/>
    <w:rsid w:val="004C740C"/>
    <w:rsid w:val="004C7A80"/>
    <w:rsid w:val="004D147E"/>
    <w:rsid w:val="004D23FC"/>
    <w:rsid w:val="004D2643"/>
    <w:rsid w:val="004D2C8A"/>
    <w:rsid w:val="004D45D7"/>
    <w:rsid w:val="004E1C39"/>
    <w:rsid w:val="004F67EA"/>
    <w:rsid w:val="00510E08"/>
    <w:rsid w:val="00524802"/>
    <w:rsid w:val="00530E72"/>
    <w:rsid w:val="005378FD"/>
    <w:rsid w:val="0055010C"/>
    <w:rsid w:val="00572303"/>
    <w:rsid w:val="00594AC9"/>
    <w:rsid w:val="005A04FD"/>
    <w:rsid w:val="005B2198"/>
    <w:rsid w:val="005E14DD"/>
    <w:rsid w:val="005F1D11"/>
    <w:rsid w:val="00601D08"/>
    <w:rsid w:val="00603EDE"/>
    <w:rsid w:val="00610D47"/>
    <w:rsid w:val="00630A0C"/>
    <w:rsid w:val="006422CD"/>
    <w:rsid w:val="00642E05"/>
    <w:rsid w:val="0065006B"/>
    <w:rsid w:val="006509C8"/>
    <w:rsid w:val="0065152E"/>
    <w:rsid w:val="00655917"/>
    <w:rsid w:val="006621CF"/>
    <w:rsid w:val="00673469"/>
    <w:rsid w:val="006759C7"/>
    <w:rsid w:val="00675D5A"/>
    <w:rsid w:val="00675F8E"/>
    <w:rsid w:val="006840A4"/>
    <w:rsid w:val="0068662B"/>
    <w:rsid w:val="0069310C"/>
    <w:rsid w:val="00693C47"/>
    <w:rsid w:val="00694463"/>
    <w:rsid w:val="006960C8"/>
    <w:rsid w:val="006C4F4C"/>
    <w:rsid w:val="006E0ED7"/>
    <w:rsid w:val="006E1507"/>
    <w:rsid w:val="006F0174"/>
    <w:rsid w:val="006F5420"/>
    <w:rsid w:val="006F683D"/>
    <w:rsid w:val="006F6EAC"/>
    <w:rsid w:val="00706624"/>
    <w:rsid w:val="00721607"/>
    <w:rsid w:val="00723E9C"/>
    <w:rsid w:val="00727DA5"/>
    <w:rsid w:val="00732B84"/>
    <w:rsid w:val="00764EAE"/>
    <w:rsid w:val="00774A06"/>
    <w:rsid w:val="007A1149"/>
    <w:rsid w:val="007A45BB"/>
    <w:rsid w:val="007B69BB"/>
    <w:rsid w:val="007F52A3"/>
    <w:rsid w:val="00834660"/>
    <w:rsid w:val="0084469D"/>
    <w:rsid w:val="0084547D"/>
    <w:rsid w:val="0086345D"/>
    <w:rsid w:val="00867F7F"/>
    <w:rsid w:val="00881A37"/>
    <w:rsid w:val="00895FF2"/>
    <w:rsid w:val="008A0B8D"/>
    <w:rsid w:val="008A17A6"/>
    <w:rsid w:val="008B7BB5"/>
    <w:rsid w:val="008D0DCA"/>
    <w:rsid w:val="008D5353"/>
    <w:rsid w:val="008D7EF6"/>
    <w:rsid w:val="008E003C"/>
    <w:rsid w:val="008E677E"/>
    <w:rsid w:val="008E6A68"/>
    <w:rsid w:val="008F27D3"/>
    <w:rsid w:val="008F2E57"/>
    <w:rsid w:val="008F6E17"/>
    <w:rsid w:val="009056B5"/>
    <w:rsid w:val="00914FD9"/>
    <w:rsid w:val="00916C28"/>
    <w:rsid w:val="00926265"/>
    <w:rsid w:val="00943102"/>
    <w:rsid w:val="009444B5"/>
    <w:rsid w:val="00944501"/>
    <w:rsid w:val="009726EB"/>
    <w:rsid w:val="009751CE"/>
    <w:rsid w:val="00975271"/>
    <w:rsid w:val="009903E1"/>
    <w:rsid w:val="00996E2D"/>
    <w:rsid w:val="009B07F3"/>
    <w:rsid w:val="009C3CC9"/>
    <w:rsid w:val="009C65CB"/>
    <w:rsid w:val="009D1C47"/>
    <w:rsid w:val="009D2B40"/>
    <w:rsid w:val="009E362F"/>
    <w:rsid w:val="00A00006"/>
    <w:rsid w:val="00A01CBA"/>
    <w:rsid w:val="00A03BF7"/>
    <w:rsid w:val="00A04767"/>
    <w:rsid w:val="00A07398"/>
    <w:rsid w:val="00A1764A"/>
    <w:rsid w:val="00A61ADE"/>
    <w:rsid w:val="00A65E57"/>
    <w:rsid w:val="00A66F98"/>
    <w:rsid w:val="00AB118B"/>
    <w:rsid w:val="00AB77E0"/>
    <w:rsid w:val="00AC0908"/>
    <w:rsid w:val="00AC16F9"/>
    <w:rsid w:val="00AC774E"/>
    <w:rsid w:val="00AE4AF0"/>
    <w:rsid w:val="00AE6399"/>
    <w:rsid w:val="00B21432"/>
    <w:rsid w:val="00B25457"/>
    <w:rsid w:val="00B26D0D"/>
    <w:rsid w:val="00B3567A"/>
    <w:rsid w:val="00B47365"/>
    <w:rsid w:val="00B537F5"/>
    <w:rsid w:val="00B745DF"/>
    <w:rsid w:val="00B8084C"/>
    <w:rsid w:val="00B8585D"/>
    <w:rsid w:val="00BA0DFD"/>
    <w:rsid w:val="00BB0931"/>
    <w:rsid w:val="00BB6C06"/>
    <w:rsid w:val="00BB79B5"/>
    <w:rsid w:val="00BC0CDD"/>
    <w:rsid w:val="00BC794F"/>
    <w:rsid w:val="00BF4125"/>
    <w:rsid w:val="00BF7295"/>
    <w:rsid w:val="00C020F4"/>
    <w:rsid w:val="00C03EBC"/>
    <w:rsid w:val="00C10EA9"/>
    <w:rsid w:val="00C13A18"/>
    <w:rsid w:val="00C15D93"/>
    <w:rsid w:val="00C15FA0"/>
    <w:rsid w:val="00C32B34"/>
    <w:rsid w:val="00C539B3"/>
    <w:rsid w:val="00C710BF"/>
    <w:rsid w:val="00C77EDE"/>
    <w:rsid w:val="00C8147F"/>
    <w:rsid w:val="00C870A5"/>
    <w:rsid w:val="00C913C9"/>
    <w:rsid w:val="00CA4BEA"/>
    <w:rsid w:val="00CB086C"/>
    <w:rsid w:val="00CB4DC5"/>
    <w:rsid w:val="00CC1ED3"/>
    <w:rsid w:val="00CD06A1"/>
    <w:rsid w:val="00CD5851"/>
    <w:rsid w:val="00D019D7"/>
    <w:rsid w:val="00D046A4"/>
    <w:rsid w:val="00D1142A"/>
    <w:rsid w:val="00D16E39"/>
    <w:rsid w:val="00D327D7"/>
    <w:rsid w:val="00D35939"/>
    <w:rsid w:val="00D363BC"/>
    <w:rsid w:val="00D41F60"/>
    <w:rsid w:val="00D431BF"/>
    <w:rsid w:val="00D5176B"/>
    <w:rsid w:val="00D52C17"/>
    <w:rsid w:val="00D825C6"/>
    <w:rsid w:val="00D9020D"/>
    <w:rsid w:val="00D9518A"/>
    <w:rsid w:val="00D96E65"/>
    <w:rsid w:val="00DA2BE9"/>
    <w:rsid w:val="00DB13C3"/>
    <w:rsid w:val="00DB2AB8"/>
    <w:rsid w:val="00DB4228"/>
    <w:rsid w:val="00DB7A7E"/>
    <w:rsid w:val="00DC0439"/>
    <w:rsid w:val="00DC2395"/>
    <w:rsid w:val="00DF4461"/>
    <w:rsid w:val="00DF515A"/>
    <w:rsid w:val="00E04B69"/>
    <w:rsid w:val="00E0715F"/>
    <w:rsid w:val="00E12FD7"/>
    <w:rsid w:val="00E5322C"/>
    <w:rsid w:val="00E5467F"/>
    <w:rsid w:val="00E556B1"/>
    <w:rsid w:val="00E665E3"/>
    <w:rsid w:val="00E722E8"/>
    <w:rsid w:val="00E730DA"/>
    <w:rsid w:val="00E778A6"/>
    <w:rsid w:val="00E77BE9"/>
    <w:rsid w:val="00E9409A"/>
    <w:rsid w:val="00E97D22"/>
    <w:rsid w:val="00E97D47"/>
    <w:rsid w:val="00EA4265"/>
    <w:rsid w:val="00EB2A72"/>
    <w:rsid w:val="00EB3F46"/>
    <w:rsid w:val="00EC1603"/>
    <w:rsid w:val="00EE0DE5"/>
    <w:rsid w:val="00EE2C61"/>
    <w:rsid w:val="00F04664"/>
    <w:rsid w:val="00F0749C"/>
    <w:rsid w:val="00F2449F"/>
    <w:rsid w:val="00F250FB"/>
    <w:rsid w:val="00F301FA"/>
    <w:rsid w:val="00F3498F"/>
    <w:rsid w:val="00F507D8"/>
    <w:rsid w:val="00F658F4"/>
    <w:rsid w:val="00F72692"/>
    <w:rsid w:val="00F75EB8"/>
    <w:rsid w:val="00F77709"/>
    <w:rsid w:val="00F84C5E"/>
    <w:rsid w:val="00F96231"/>
    <w:rsid w:val="00FC1E8A"/>
    <w:rsid w:val="00FD5DA0"/>
    <w:rsid w:val="00FF43FF"/>
    <w:rsid w:val="00FF4BDE"/>
    <w:rsid w:val="1AFF7052"/>
    <w:rsid w:val="1FEF64F9"/>
    <w:rsid w:val="1FEF9E27"/>
    <w:rsid w:val="27FF217B"/>
    <w:rsid w:val="2E544C0E"/>
    <w:rsid w:val="30B61474"/>
    <w:rsid w:val="316300E7"/>
    <w:rsid w:val="33C87681"/>
    <w:rsid w:val="35EB1C9E"/>
    <w:rsid w:val="3BFF76B0"/>
    <w:rsid w:val="3FFF5074"/>
    <w:rsid w:val="55E02539"/>
    <w:rsid w:val="58EFAA40"/>
    <w:rsid w:val="5D2123A5"/>
    <w:rsid w:val="619E44D3"/>
    <w:rsid w:val="620B756E"/>
    <w:rsid w:val="6DDF3EBD"/>
    <w:rsid w:val="6FB10D76"/>
    <w:rsid w:val="71AF9D7C"/>
    <w:rsid w:val="77FF79FB"/>
    <w:rsid w:val="79765681"/>
    <w:rsid w:val="7DA623FB"/>
    <w:rsid w:val="7E417A1A"/>
    <w:rsid w:val="7EF902F0"/>
    <w:rsid w:val="7FFFE2CE"/>
    <w:rsid w:val="9BE7B5C1"/>
    <w:rsid w:val="AB64BB39"/>
    <w:rsid w:val="AEFF9907"/>
    <w:rsid w:val="B6F62B60"/>
    <w:rsid w:val="B7DBD74B"/>
    <w:rsid w:val="BBDE3FF0"/>
    <w:rsid w:val="BCDF46BF"/>
    <w:rsid w:val="BEDB0C13"/>
    <w:rsid w:val="BF97CDE9"/>
    <w:rsid w:val="BFBFEEE4"/>
    <w:rsid w:val="BFEF97CF"/>
    <w:rsid w:val="CAF5847A"/>
    <w:rsid w:val="D3FF874D"/>
    <w:rsid w:val="D96DA7DA"/>
    <w:rsid w:val="DDDDAF9E"/>
    <w:rsid w:val="DFDCE28E"/>
    <w:rsid w:val="E6FB9916"/>
    <w:rsid w:val="EEED41A5"/>
    <w:rsid w:val="EFAF5D8F"/>
    <w:rsid w:val="EFE3BF1C"/>
    <w:rsid w:val="F8BFE4C3"/>
    <w:rsid w:val="FAAD928E"/>
    <w:rsid w:val="FB7FC7BF"/>
    <w:rsid w:val="FEF551D2"/>
    <w:rsid w:val="FF68193C"/>
    <w:rsid w:val="FF6FC1D9"/>
    <w:rsid w:val="FFD337AF"/>
    <w:rsid w:val="FFDE5A95"/>
    <w:rsid w:val="FFDFC57A"/>
    <w:rsid w:val="FFFDC708"/>
    <w:rsid w:val="FFFE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heme="minorBidi"/>
      <w:b/>
      <w:kern w:val="44"/>
      <w:sz w:val="44"/>
      <w:szCs w:val="20"/>
    </w:rPr>
  </w:style>
  <w:style w:type="paragraph" w:styleId="3">
    <w:name w:val="heading 3"/>
    <w:basedOn w:val="1"/>
    <w:next w:val="1"/>
    <w:uiPriority w:val="0"/>
    <w:pPr>
      <w:keepNext/>
      <w:keepLines/>
      <w:spacing w:before="260" w:beforeLines="0" w:beforeAutospacing="0" w:after="260" w:afterLines="0" w:afterAutospacing="0" w:line="413" w:lineRule="auto"/>
      <w:outlineLvl w:val="2"/>
    </w:pPr>
    <w:rPr>
      <w:rFonts w:ascii="Times New Roman" w:hAnsi="Times New Roman" w:eastAsia="宋体" w:cstheme="minorBidi"/>
      <w:b/>
      <w:sz w:val="32"/>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sz w:val="24"/>
    </w:rPr>
  </w:style>
  <w:style w:type="table" w:styleId="9">
    <w:name w:val="Table Grid"/>
    <w:basedOn w:val="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99"/>
    <w:rPr>
      <w:rFonts w:ascii="Calibri" w:hAnsi="Calibri" w:eastAsia="宋体" w:cs="Times New Roman"/>
      <w:sz w:val="18"/>
      <w:szCs w:val="18"/>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脚 Char"/>
    <w:basedOn w:val="10"/>
    <w:link w:val="5"/>
    <w:qFormat/>
    <w:uiPriority w:val="99"/>
    <w:rPr>
      <w:rFonts w:ascii="Calibri" w:hAnsi="Calibri" w:eastAsia="宋体" w:cs="Times New Roman"/>
      <w:sz w:val="18"/>
      <w:szCs w:val="18"/>
    </w:rPr>
  </w:style>
  <w:style w:type="character" w:customStyle="1" w:styleId="18">
    <w:name w:val="批注框文本 Char"/>
    <w:basedOn w:val="10"/>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1179;&#26085;&#22805;&#38451;&#35199;&#19979;.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自然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792</Words>
  <Characters>4521</Characters>
  <Lines>37</Lines>
  <Paragraphs>10</Paragraphs>
  <TotalTime>0</TotalTime>
  <ScaleCrop>false</ScaleCrop>
  <LinksUpToDate>false</LinksUpToDate>
  <CharactersWithSpaces>5303</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2021-06-11T00:16:00Z</dcterms:created>
  <dc:creator>DELL</dc:creator>
  <cp:lastModifiedBy>六月</cp:lastModifiedBy>
  <dcterms:modified xsi:type="dcterms:W3CDTF">2024-11-28T18:03:02Z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DE23276F12C21EC1DA3E486757440433_43</vt:lpwstr>
  </property>
</Properties>
</file>